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41E2" w14:textId="42F33955" w:rsidR="006400BE" w:rsidRDefault="00A90F96">
      <w:r w:rsidRPr="00A90F96">
        <w:rPr>
          <w:rFonts w:hint="eastAsia"/>
        </w:rPr>
        <w:t>高质量科技期刊分级目录总汇第二</w:t>
      </w:r>
      <w:proofErr w:type="gramStart"/>
      <w:r w:rsidRPr="00A90F96">
        <w:rPr>
          <w:rFonts w:hint="eastAsia"/>
        </w:rPr>
        <w:t>版发布</w:t>
      </w:r>
      <w:proofErr w:type="gramEnd"/>
      <w:r w:rsidRPr="00A90F96">
        <w:rPr>
          <w:rFonts w:hint="eastAsia"/>
        </w:rPr>
        <w:t>公告</w:t>
      </w:r>
      <w:r w:rsidRPr="00A90F96">
        <w:t xml:space="preserve">  </w:t>
      </w:r>
      <w:hyperlink r:id="rId4" w:history="1">
        <w:r w:rsidRPr="009B0B88">
          <w:rPr>
            <w:rStyle w:val="a3"/>
          </w:rPr>
          <w:t>http://www.cast.org.cn/xs/TZGG/art/2022/art_b3fc768a96e74091885baea54b44d07e.html</w:t>
        </w:r>
      </w:hyperlink>
    </w:p>
    <w:p w14:paraId="67493496" w14:textId="344C310D" w:rsidR="00A90F96" w:rsidRDefault="00A90F96">
      <w:r>
        <w:rPr>
          <w:noProof/>
        </w:rPr>
        <w:drawing>
          <wp:inline distT="0" distB="0" distL="0" distR="0" wp14:anchorId="0ADD84E2" wp14:editId="71D07C64">
            <wp:extent cx="5274310" cy="4829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E060" w14:textId="77777777" w:rsidR="00A90F96" w:rsidRPr="00A90F96" w:rsidRDefault="00A90F96" w:rsidP="00A90F96">
      <w:pPr>
        <w:widowControl/>
        <w:spacing w:line="400" w:lineRule="exact"/>
        <w:jc w:val="center"/>
        <w:rPr>
          <w:rStyle w:val="topp"/>
          <w:rFonts w:ascii="宋体" w:eastAsia="宋体" w:hAnsi="宋体"/>
          <w:color w:val="000000"/>
          <w:sz w:val="24"/>
          <w:szCs w:val="24"/>
        </w:rPr>
      </w:pPr>
      <w:bookmarkStart w:id="0" w:name="_GoBack"/>
      <w:bookmarkEnd w:id="0"/>
      <w:r w:rsidRPr="00A90F96">
        <w:rPr>
          <w:rStyle w:val="topp"/>
          <w:rFonts w:ascii="宋体" w:eastAsia="宋体" w:hAnsi="宋体"/>
          <w:color w:val="000000"/>
          <w:sz w:val="24"/>
          <w:szCs w:val="24"/>
        </w:rPr>
        <w:t>高质量科技期刊分级目录总汇第二版发布公告</w:t>
      </w:r>
    </w:p>
    <w:p w14:paraId="0C766FE7" w14:textId="6595B47A" w:rsidR="00A90F96" w:rsidRPr="00A90F96" w:rsidRDefault="00A90F96" w:rsidP="00A90F96">
      <w:pPr>
        <w:spacing w:line="40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A90F96">
        <w:rPr>
          <w:rFonts w:ascii="宋体" w:eastAsia="宋体" w:hAnsi="宋体"/>
          <w:color w:val="000000"/>
          <w:sz w:val="24"/>
          <w:szCs w:val="24"/>
        </w:rPr>
        <w:t>发布日期：2022-12-16</w:t>
      </w:r>
    </w:p>
    <w:p w14:paraId="203CE184" w14:textId="77777777" w:rsidR="00A90F96" w:rsidRPr="00A90F96" w:rsidRDefault="00A90F96" w:rsidP="00A90F96">
      <w:pPr>
        <w:pStyle w:val="a5"/>
        <w:spacing w:before="0" w:beforeAutospacing="0" w:after="0" w:afterAutospacing="0" w:line="400" w:lineRule="exact"/>
        <w:ind w:firstLine="480"/>
      </w:pPr>
      <w:r w:rsidRPr="00A90F96">
        <w:rPr>
          <w:rFonts w:hint="eastAsia"/>
        </w:rPr>
        <w:t>为深入贯彻落</w:t>
      </w:r>
      <w:proofErr w:type="gramStart"/>
      <w:r w:rsidRPr="00A90F96">
        <w:rPr>
          <w:rFonts w:hint="eastAsia"/>
        </w:rPr>
        <w:t>实习近</w:t>
      </w:r>
      <w:proofErr w:type="gramEnd"/>
      <w:r w:rsidRPr="00A90F96">
        <w:rPr>
          <w:rFonts w:hint="eastAsia"/>
        </w:rPr>
        <w:t>平总书记关于办好一流学术期刊的重要指示精神，推动建设中外期刊同质等效的评价导向，助力我国科技期刊高质量发展，2019年以来，中国科协指导支持全国学会，分领域发布高质量期刊分级目录，为科技工作者发表论文和科研机构开展学术评价提供参考。2021年11月，中国科协发布了首批23个领域分级目录总汇，受到高等院校和科研机构等广泛关注。目前，又有18家学会完成了目录编制工作。为便于相关机构参阅，现对首版分级目录进行增补更新，汇总发布当前41个领域入编期刊名单，欢迎广大科技工作者和各界专家学者积极反馈意见建议，推动此项工作不断改进优化。由于学科间差异较大、工作进度不一，目前已发布的分级目录尚未覆盖全部学科，后续将根据进展情况持续进行增补和修订。</w:t>
      </w:r>
    </w:p>
    <w:p w14:paraId="5AA44983" w14:textId="77777777" w:rsidR="00A90F96" w:rsidRPr="00A90F96" w:rsidRDefault="00A90F96" w:rsidP="00A90F96">
      <w:pPr>
        <w:pStyle w:val="a5"/>
        <w:spacing w:before="0" w:beforeAutospacing="0" w:after="0" w:afterAutospacing="0" w:line="400" w:lineRule="exact"/>
        <w:ind w:firstLine="480"/>
        <w:rPr>
          <w:rFonts w:hint="eastAsia"/>
        </w:rPr>
      </w:pPr>
      <w:hyperlink r:id="rId6" w:history="1">
        <w:r w:rsidRPr="00A90F96">
          <w:rPr>
            <w:rFonts w:hint="eastAsia"/>
            <w:noProof/>
            <w:color w:val="27649C"/>
          </w:rPr>
          <w:drawing>
            <wp:inline distT="0" distB="0" distL="0" distR="0" wp14:anchorId="2F1D5281" wp14:editId="12F2FB68">
              <wp:extent cx="152400" cy="152400"/>
              <wp:effectExtent l="0" t="0" r="0" b="0"/>
              <wp:docPr id="3" name="图片 3" descr="http://www.cast.org.cn/cms_files/filemanager/583933374/picture/20235/acrobat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cast.org.cn/cms_files/filemanager/583933374/picture/20235/acrobat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90F96">
          <w:rPr>
            <w:rStyle w:val="a3"/>
            <w:color w:val="27649C"/>
          </w:rPr>
          <w:t>附件：高质量科技期刊分级目录总汇（截至2022年12月 ）.pdf</w:t>
        </w:r>
      </w:hyperlink>
    </w:p>
    <w:p w14:paraId="35366050" w14:textId="77777777" w:rsidR="00A90F96" w:rsidRPr="00A90F96" w:rsidRDefault="00A90F96" w:rsidP="00A90F96">
      <w:pPr>
        <w:pStyle w:val="a5"/>
        <w:spacing w:before="0" w:beforeAutospacing="0" w:after="0" w:afterAutospacing="0" w:line="400" w:lineRule="exact"/>
        <w:ind w:firstLine="480"/>
        <w:jc w:val="right"/>
        <w:rPr>
          <w:rFonts w:hint="eastAsia"/>
        </w:rPr>
      </w:pPr>
      <w:r w:rsidRPr="00A90F96">
        <w:rPr>
          <w:rFonts w:hint="eastAsia"/>
        </w:rPr>
        <w:t>中国科协科学技术创新部</w:t>
      </w:r>
    </w:p>
    <w:p w14:paraId="2CC2695F" w14:textId="0219B40F" w:rsidR="00A90F96" w:rsidRPr="00A90F96" w:rsidRDefault="00A90F96" w:rsidP="00A90F96">
      <w:pPr>
        <w:spacing w:line="400" w:lineRule="exact"/>
        <w:jc w:val="right"/>
        <w:rPr>
          <w:rFonts w:ascii="宋体" w:eastAsia="宋体" w:hAnsi="宋体" w:hint="eastAsia"/>
          <w:sz w:val="24"/>
          <w:szCs w:val="24"/>
        </w:rPr>
      </w:pPr>
      <w:r w:rsidRPr="00A90F96">
        <w:rPr>
          <w:rFonts w:ascii="宋体" w:eastAsia="宋体" w:hAnsi="宋体" w:hint="eastAsia"/>
          <w:sz w:val="24"/>
          <w:szCs w:val="24"/>
        </w:rPr>
        <w:t>2022年12月16日</w:t>
      </w:r>
    </w:p>
    <w:sectPr w:rsidR="00A90F96" w:rsidRPr="00A90F96" w:rsidSect="00A90F96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26"/>
    <w:rsid w:val="001A7BFF"/>
    <w:rsid w:val="006C68B3"/>
    <w:rsid w:val="00A90F96"/>
    <w:rsid w:val="00B64526"/>
    <w:rsid w:val="00E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8A7A"/>
  <w15:chartTrackingRefBased/>
  <w15:docId w15:val="{E2041435-3EE4-4175-8A9E-4963F78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A90F96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F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F96"/>
    <w:rPr>
      <w:color w:val="605E5C"/>
      <w:shd w:val="clear" w:color="auto" w:fill="E1DFDD"/>
    </w:rPr>
  </w:style>
  <w:style w:type="character" w:customStyle="1" w:styleId="60">
    <w:name w:val="标题 6 字符"/>
    <w:basedOn w:val="a0"/>
    <w:link w:val="6"/>
    <w:uiPriority w:val="9"/>
    <w:rsid w:val="00A90F96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  <w:rsid w:val="00A90F96"/>
  </w:style>
  <w:style w:type="paragraph" w:styleId="a5">
    <w:name w:val="Normal (Web)"/>
    <w:basedOn w:val="a"/>
    <w:uiPriority w:val="99"/>
    <w:semiHidden/>
    <w:unhideWhenUsed/>
    <w:rsid w:val="00A90F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753504536">
              <w:marLeft w:val="0"/>
              <w:marRight w:val="0"/>
              <w:marTop w:val="7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1348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27671369">
              <w:marLeft w:val="0"/>
              <w:marRight w:val="0"/>
              <w:marTop w:val="7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47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t.org.cn/cms_files/filemanager/583933374/attach/20235/df8e57d8cfe64af68687c36b0803e01a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ast.org.cn/xs/TZGG/art/2022/art_b3fc768a96e74091885baea54b44d07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3</cp:revision>
  <dcterms:created xsi:type="dcterms:W3CDTF">2023-08-01T03:22:00Z</dcterms:created>
  <dcterms:modified xsi:type="dcterms:W3CDTF">2023-08-01T03:24:00Z</dcterms:modified>
</cp:coreProperties>
</file>