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46" w:rsidRPr="00267B3D" w:rsidRDefault="00DE1646" w:rsidP="00267B3D">
      <w:pPr>
        <w:widowControl/>
        <w:spacing w:line="400" w:lineRule="exact"/>
        <w:jc w:val="left"/>
        <w:outlineLvl w:val="0"/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</w:pPr>
      <w:r w:rsidRPr="00267B3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 xml:space="preserve">教育部公布第二批基础学科拔尖学生培养计划2.0基地名单 - 中华人民共和国教育部政府门户网站  </w:t>
      </w:r>
      <w:hyperlink r:id="rId5" w:history="1">
        <w:r w:rsidRPr="00267B3D">
          <w:rPr>
            <w:rStyle w:val="a4"/>
            <w:rFonts w:asciiTheme="minorEastAsia" w:hAnsiTheme="minorEastAsia" w:cs="宋体" w:hint="eastAsia"/>
            <w:b/>
            <w:bCs/>
            <w:color w:val="auto"/>
            <w:kern w:val="36"/>
            <w:sz w:val="24"/>
            <w:szCs w:val="24"/>
          </w:rPr>
          <w:t>http://www.moe.gov.cn/jyb_xwfb/gzdt_gzdt/s5987/202102/t20210205_512645.html</w:t>
        </w:r>
      </w:hyperlink>
    </w:p>
    <w:p w:rsidR="00DE1646" w:rsidRDefault="00267B3D" w:rsidP="00267B3D">
      <w:pPr>
        <w:widowControl/>
        <w:jc w:val="center"/>
        <w:outlineLvl w:val="0"/>
        <w:rPr>
          <w:rFonts w:asciiTheme="minorEastAsia" w:hAnsiTheme="minorEastAsia" w:cs="宋体" w:hint="eastAsia"/>
          <w:b/>
          <w:bCs/>
          <w:color w:val="4B4B4B"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17D41F5E" wp14:editId="5E8FAE85">
            <wp:extent cx="5274310" cy="6177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646" w:rsidRDefault="00DE1646" w:rsidP="00CC4C2D">
      <w:pPr>
        <w:widowControl/>
        <w:spacing w:line="400" w:lineRule="exact"/>
        <w:jc w:val="center"/>
        <w:outlineLvl w:val="0"/>
        <w:rPr>
          <w:rFonts w:asciiTheme="minorEastAsia" w:hAnsiTheme="minorEastAsia" w:cs="宋体" w:hint="eastAsia"/>
          <w:b/>
          <w:bCs/>
          <w:color w:val="4B4B4B"/>
          <w:kern w:val="36"/>
          <w:sz w:val="24"/>
          <w:szCs w:val="24"/>
        </w:rPr>
      </w:pPr>
    </w:p>
    <w:p w:rsidR="00DE1646" w:rsidRDefault="00DE1646" w:rsidP="00CC4C2D">
      <w:pPr>
        <w:widowControl/>
        <w:spacing w:line="400" w:lineRule="exact"/>
        <w:jc w:val="center"/>
        <w:outlineLvl w:val="0"/>
        <w:rPr>
          <w:rFonts w:asciiTheme="minorEastAsia" w:hAnsiTheme="minorEastAsia" w:cs="宋体" w:hint="eastAsia"/>
          <w:b/>
          <w:bCs/>
          <w:color w:val="4B4B4B"/>
          <w:kern w:val="36"/>
          <w:sz w:val="24"/>
          <w:szCs w:val="24"/>
        </w:rPr>
      </w:pPr>
    </w:p>
    <w:p w:rsidR="00267B3D" w:rsidRDefault="00267B3D" w:rsidP="00CC4C2D">
      <w:pPr>
        <w:widowControl/>
        <w:spacing w:line="400" w:lineRule="exact"/>
        <w:jc w:val="center"/>
        <w:outlineLvl w:val="0"/>
        <w:rPr>
          <w:rFonts w:asciiTheme="minorEastAsia" w:hAnsiTheme="minorEastAsia" w:cs="宋体"/>
          <w:b/>
          <w:bCs/>
          <w:color w:val="4B4B4B"/>
          <w:kern w:val="36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4B4B4B"/>
          <w:kern w:val="36"/>
          <w:sz w:val="24"/>
          <w:szCs w:val="24"/>
        </w:rPr>
        <w:br w:type="page"/>
      </w:r>
    </w:p>
    <w:p w:rsidR="00CC4C2D" w:rsidRPr="00CC4C2D" w:rsidRDefault="00CC4C2D" w:rsidP="00CC4C2D">
      <w:pPr>
        <w:widowControl/>
        <w:spacing w:line="400" w:lineRule="exact"/>
        <w:jc w:val="center"/>
        <w:outlineLvl w:val="0"/>
        <w:rPr>
          <w:rFonts w:asciiTheme="minorEastAsia" w:hAnsiTheme="minorEastAsia" w:cs="宋体"/>
          <w:b/>
          <w:bCs/>
          <w:color w:val="4B4B4B"/>
          <w:kern w:val="36"/>
          <w:sz w:val="32"/>
          <w:szCs w:val="24"/>
        </w:rPr>
      </w:pPr>
      <w:r w:rsidRPr="00CC4C2D">
        <w:rPr>
          <w:rFonts w:asciiTheme="minorEastAsia" w:hAnsiTheme="minorEastAsia" w:cs="宋体" w:hint="eastAsia"/>
          <w:b/>
          <w:bCs/>
          <w:color w:val="4B4B4B"/>
          <w:kern w:val="36"/>
          <w:sz w:val="32"/>
          <w:szCs w:val="24"/>
        </w:rPr>
        <w:lastRenderedPageBreak/>
        <w:t>教育部公布第二批基础学科拔尖学生培养计划2.0基地名单</w:t>
      </w:r>
    </w:p>
    <w:p w:rsidR="00CC4C2D" w:rsidRPr="00CC4C2D" w:rsidRDefault="00CC4C2D" w:rsidP="00CC4C2D">
      <w:pPr>
        <w:widowControl/>
        <w:shd w:val="clear" w:color="auto" w:fill="E9E9E9"/>
        <w:spacing w:line="400" w:lineRule="exact"/>
        <w:jc w:val="center"/>
        <w:rPr>
          <w:rFonts w:asciiTheme="minorEastAsia" w:hAnsiTheme="minorEastAsia" w:cs="宋体" w:hint="eastAsia"/>
          <w:color w:val="6B6B6B"/>
          <w:kern w:val="0"/>
          <w:sz w:val="24"/>
          <w:szCs w:val="24"/>
        </w:rPr>
      </w:pPr>
      <w:r w:rsidRPr="00CC4C2D">
        <w:rPr>
          <w:rFonts w:asciiTheme="minorEastAsia" w:hAnsiTheme="minorEastAsia" w:cs="宋体" w:hint="eastAsia"/>
          <w:color w:val="6B6B6B"/>
          <w:kern w:val="0"/>
          <w:sz w:val="24"/>
          <w:szCs w:val="24"/>
        </w:rPr>
        <w:t>2021-02-05　来源：教育部</w:t>
      </w:r>
      <w:r w:rsidRPr="00CC4C2D">
        <w:rPr>
          <w:rFonts w:asciiTheme="minorEastAsia" w:hAnsiTheme="minorEastAsia" w:cs="宋体" w:hint="eastAsia"/>
          <w:color w:val="6B6B6B"/>
          <w:kern w:val="0"/>
          <w:sz w:val="24"/>
          <w:szCs w:val="24"/>
          <w:bdr w:val="none" w:sz="0" w:space="0" w:color="auto" w:frame="1"/>
        </w:rPr>
        <w:t>收藏</w:t>
      </w:r>
    </w:p>
    <w:p w:rsidR="00CC4C2D" w:rsidRPr="00CC4C2D" w:rsidRDefault="00CC4C2D" w:rsidP="00CC4C2D">
      <w:pPr>
        <w:widowControl/>
        <w:spacing w:line="400" w:lineRule="exact"/>
        <w:jc w:val="left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 xml:space="preserve">　　为深入贯彻落</w:t>
      </w:r>
      <w:proofErr w:type="gramStart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实习近</w:t>
      </w:r>
      <w:proofErr w:type="gramEnd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平总书记关于“加强基础学科拔尖学生培养，在数理化生等学科建设一批基地，吸引最优秀的学生投身基础研究”的重要指示精神，教育部深入实施基础学科拔尖学生培养计划2.0，加快培养基础学科拔尖人才。在首批（2019年度）遴选建设104个</w:t>
      </w:r>
      <w:bookmarkStart w:id="0" w:name="_GoBack"/>
      <w:bookmarkEnd w:id="0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基础学科拔尖学生培养基地的基础上，根据《教育部等六部门关于实施基础学科拔尖学生培养计划2.0的意见》（</w:t>
      </w:r>
      <w:proofErr w:type="gramStart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教高〔2018〕</w:t>
      </w:r>
      <w:proofErr w:type="gramEnd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8号）、《教育部关于2019—2021年基础学科拔尖学生培养基地建设工作的通知》（</w:t>
      </w:r>
      <w:proofErr w:type="gramStart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教高函</w:t>
      </w:r>
      <w:proofErr w:type="gramEnd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〔2019〕14号）和《教育部办公厅关于2020年度基础学科拔尖学生培养基地建设工作的通知》（</w:t>
      </w:r>
      <w:proofErr w:type="gramStart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教高厅函</w:t>
      </w:r>
      <w:proofErr w:type="gramEnd"/>
      <w:r w:rsidRPr="00CC4C2D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〔2020〕21号）等文件要求，在各地各高校申报、专家审议基础上，教育部按相关工作程序确定了基础学科拔尖学生培养计划2.0基地（2020年度）名单。</w:t>
      </w:r>
    </w:p>
    <w:p w:rsidR="00CC4C2D" w:rsidRPr="00CC4C2D" w:rsidRDefault="00CC4C2D" w:rsidP="00CC4C2D">
      <w:pPr>
        <w:widowControl/>
        <w:spacing w:line="400" w:lineRule="exact"/>
        <w:jc w:val="center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CC4C2D">
        <w:rPr>
          <w:rFonts w:asciiTheme="minorEastAsia" w:hAnsiTheme="minorEastAsia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基础学科拔尖学生培养计划2.0基地（2020年度）名单</w:t>
      </w:r>
    </w:p>
    <w:tbl>
      <w:tblPr>
        <w:tblW w:w="524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9"/>
        <w:gridCol w:w="1769"/>
        <w:gridCol w:w="2211"/>
        <w:gridCol w:w="4247"/>
      </w:tblGrid>
      <w:tr w:rsidR="00CC4C2D" w:rsidRPr="00CC4C2D" w:rsidTr="00CC4C2D">
        <w:trPr>
          <w:tblHeader/>
          <w:jc w:val="center"/>
        </w:trPr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0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</w:p>
        </w:tc>
        <w:tc>
          <w:tcPr>
            <w:tcW w:w="1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所属学校</w:t>
            </w:r>
          </w:p>
        </w:tc>
        <w:tc>
          <w:tcPr>
            <w:tcW w:w="2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基地名称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北京航空航天大学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华罗庚数学拔尖学生培养基地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大连理工大学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华罗庚数学拔尖学生培养基地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哈尔滨工业大学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同济大学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华东师范大学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厦门大学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景润拔尖班——数学拔尖学生培养基地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武汉大学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中山大学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数学拔尖学生培养基地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“励耘计划”物理学拔尖学生培养基地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山西大学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同济大学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华东师范大学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厦门大学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萨</w:t>
            </w:r>
            <w:proofErr w:type="gramEnd"/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本栋物理学拔尖学生培养基地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山东大学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兰州大学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国防科技大学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未名学者力学拔尖学生培养基地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北京航空航天大学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空天力学拔尖学生培养基地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天津大学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哈尔滨工业大学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南京航空航天大学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浙江大学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中国科学技术大学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钱学森力学拔尖学生培养基地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西安交通大学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力学拔尖学生培养基地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“励耘计划”化学拔尖学生培养基地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大连理工大学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张大</w:t>
            </w:r>
            <w:proofErr w:type="gramStart"/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煜</w:t>
            </w:r>
            <w:proofErr w:type="gramEnd"/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华东理工大学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福州大学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山东大学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华中科技大学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湖南大学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中山大学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化学拔尖学生培养基地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“励耘计划”生物科学拔尖学生培养基地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贝时璋英才班——生物科学拔尖学生培养基地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吉林大学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同济大学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生命科学拔尖学生培养基地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山东大学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云南大学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西北农林科技大学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生物科学拔尖学生培养基地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北京邮电大学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计算机科学与技术拔尖学生培养基地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吉林大学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45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同济大学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中国科学技术大学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华夏计算机科学拔尖学生培养基地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武汉大学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西北工业大学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西安电子科技大学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计算机科学拔尖学生培养基地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天文学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中国科学技术大学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王绶琯天文学拔尖学生培养基地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地理科学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未名学者地理科学拔尖学生培养基地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地理科学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华东师范大学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地理科学拔尖学生培养基地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地理科学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地理科学拔尖学生培养基地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未名学者大气科学拔尖学生培养基地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海洋科学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中国海洋大学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海洋科学拔尖学生培养基地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地球物理学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未名学者地球物理学拔尖学生培养基地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59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地质学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中国地质大学（北京）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燕山书院——地质学拔尖学生培养基地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地质学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西北大学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地质学拔尖学生培养基地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心理学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华东师范大学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“耀翔班”心理学拔尖学生培养基地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心理学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华南师范大学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心理学拔尖学生培养基地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未名学者哲学拔尖学生培养基地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清华大学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“励耘计划”哲学拔尖学生培养基地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南开大学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吉林大学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哲学拔尖学生培养基地（求真书院）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“励耘计划”经济学拔尖学生培养基地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对外经济贸易大学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东北财经大学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复旦大学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73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浙江大学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山东大学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武汉大学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经济学拔尖学生培养基地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中国人民大学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南开大学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复旦大学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79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武汉大学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中山大学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中国语言文学拔尖学生培养基地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北京大学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未名学者历史学拔尖学生培养基地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首都师范大学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吉林大学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考古学拔尖学生培养基地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东北师范大学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复旦大学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华中师范大学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“开沅”历史学拔尖学生培养基地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浙江大学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89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中南大学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南方医科大学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基础医学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西安交通大学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侯宗濂基础医学拔尖学生培养基地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药学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沈阳药科大学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药学拔尖学生培养基地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药学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复旦大学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药学拔尖学生培养基地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药学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中国药科大学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基础药学拔尖学生培养基地</w:t>
            </w:r>
          </w:p>
        </w:tc>
      </w:tr>
      <w:tr w:rsidR="00CC4C2D" w:rsidRPr="00CC4C2D" w:rsidTr="00CC4C2D">
        <w:trPr>
          <w:jc w:val="center"/>
        </w:trPr>
        <w:tc>
          <w:tcPr>
            <w:tcW w:w="2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95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中药学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天津中医药大学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CC4C2D" w:rsidRPr="00CC4C2D" w:rsidRDefault="00CC4C2D" w:rsidP="00CC4C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C4C2D">
              <w:rPr>
                <w:rFonts w:asciiTheme="minorEastAsia" w:hAnsiTheme="minorEastAsia" w:cs="宋体" w:hint="eastAsia"/>
                <w:kern w:val="0"/>
                <w:sz w:val="24"/>
                <w:szCs w:val="24"/>
                <w:bdr w:val="none" w:sz="0" w:space="0" w:color="auto" w:frame="1"/>
              </w:rPr>
              <w:t>中药学拔尖学生培养基地</w:t>
            </w:r>
          </w:p>
        </w:tc>
      </w:tr>
    </w:tbl>
    <w:p w:rsidR="00996547" w:rsidRPr="00CC4C2D" w:rsidRDefault="00996547" w:rsidP="00CC4C2D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996547" w:rsidRPr="00CC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47"/>
    <w:rsid w:val="00267B3D"/>
    <w:rsid w:val="00996547"/>
    <w:rsid w:val="00CC4C2D"/>
    <w:rsid w:val="00D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4C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4C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houcang">
    <w:name w:val="shoucang"/>
    <w:basedOn w:val="a0"/>
    <w:rsid w:val="00CC4C2D"/>
  </w:style>
  <w:style w:type="paragraph" w:styleId="a3">
    <w:name w:val="Normal (Web)"/>
    <w:basedOn w:val="a"/>
    <w:uiPriority w:val="99"/>
    <w:semiHidden/>
    <w:unhideWhenUsed/>
    <w:rsid w:val="00CC4C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E164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67B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7B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4C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4C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houcang">
    <w:name w:val="shoucang"/>
    <w:basedOn w:val="a0"/>
    <w:rsid w:val="00CC4C2D"/>
  </w:style>
  <w:style w:type="paragraph" w:styleId="a3">
    <w:name w:val="Normal (Web)"/>
    <w:basedOn w:val="a"/>
    <w:uiPriority w:val="99"/>
    <w:semiHidden/>
    <w:unhideWhenUsed/>
    <w:rsid w:val="00CC4C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E164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67B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7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4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oe.gov.cn/jyb_xwfb/gzdt_gzdt/s5987/202102/t20210205_51264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494</Words>
  <Characters>2819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iaaky</dc:creator>
  <cp:keywords/>
  <dc:description/>
  <cp:lastModifiedBy>iaaky</cp:lastModifiedBy>
  <cp:revision>3</cp:revision>
  <dcterms:created xsi:type="dcterms:W3CDTF">2024-07-13T12:30:00Z</dcterms:created>
  <dcterms:modified xsi:type="dcterms:W3CDTF">2024-07-13T13:08:00Z</dcterms:modified>
</cp:coreProperties>
</file>