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23007"/>
      <w:bookmarkStart w:id="1" w:name="_Toc31792"/>
      <w:bookmarkStart w:id="2" w:name="_Toc1056"/>
      <w:bookmarkStart w:id="3" w:name="_Toc16417"/>
      <w:bookmarkStart w:id="4" w:name="_Toc32670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院级管理员操作指南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38B4D2F1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_Toc11889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_Toc11889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F11783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_Toc3102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985758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_Toc6958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_Toc6958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901DB0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_Toc1191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_Toc1191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CC0B85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_Toc5995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cs="仿宋"/>
              <w:lang w:val="en-US" w:eastAsia="zh-CN"/>
            </w:rPr>
            <w:t>切换年份统计</w:t>
          </w:r>
          <w:r>
            <w:tab/>
          </w:r>
          <w:r>
            <w:fldChar w:fldCharType="begin"/>
          </w:r>
          <w:r>
            <w:instrText xml:space="preserve"> PAGEREF _Toc5995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E2F498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_Toc30722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cs="仿宋"/>
              <w:lang w:val="en-US" w:eastAsia="zh-CN"/>
            </w:rPr>
            <w:t>切换统计标签</w:t>
          </w:r>
          <w:r>
            <w:tab/>
          </w:r>
          <w:r>
            <w:fldChar w:fldCharType="begin"/>
          </w:r>
          <w:r>
            <w:instrText xml:space="preserve"> PAGEREF _Toc30722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C6AF09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_Toc14403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cs="仿宋"/>
              <w:lang w:val="en-US" w:eastAsia="zh-CN"/>
            </w:rPr>
            <w:t>切换项目类型</w:t>
          </w:r>
          <w:r>
            <w:tab/>
          </w:r>
          <w:r>
            <w:fldChar w:fldCharType="begin"/>
          </w:r>
          <w:r>
            <w:instrText xml:space="preserve"> PAGEREF _Toc14403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367673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_Toc2911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各流程/状态项目快捷入口</w:t>
          </w:r>
          <w:r>
            <w:tab/>
          </w:r>
          <w:r>
            <w:fldChar w:fldCharType="begin"/>
          </w:r>
          <w:r>
            <w:instrText xml:space="preserve"> PAGEREF _Toc2911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C4676D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_Toc26783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cs="仿宋"/>
              <w:lang w:val="en-US" w:eastAsia="zh-CN"/>
            </w:rPr>
            <w:t>系统快捷入口</w:t>
          </w:r>
          <w:bookmarkStart w:id="56" w:name="_GoBack"/>
          <w:bookmarkEnd w:id="56"/>
          <w:r>
            <w:tab/>
          </w:r>
          <w:r>
            <w:fldChar w:fldCharType="begin"/>
          </w:r>
          <w:r>
            <w:instrText xml:space="preserve"> PAGEREF _Toc26783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F35E0B3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_Toc22165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_Toc22165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D167B9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_Toc8003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_Toc8003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5FED8A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_Toc25207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_Toc25207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F25F8E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_Toc592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_Toc592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6186EB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_Toc25304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_Toc25304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60B703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_Toc19385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_Toc19385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6247B2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_Toc20896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_Toc20896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26D365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_Toc7804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1.5. </w:t>
          </w:r>
          <w:r>
            <w:rPr>
              <w:rFonts w:hint="eastAsia"/>
              <w:lang w:val="en-US" w:eastAsia="zh-CN"/>
            </w:rPr>
            <w:t>字典管理</w:t>
          </w:r>
          <w:r>
            <w:tab/>
          </w:r>
          <w:r>
            <w:fldChar w:fldCharType="begin"/>
          </w:r>
          <w:r>
            <w:instrText xml:space="preserve"> PAGEREF _Toc7804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FCCD68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_Toc31651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1.5.1. </w:t>
          </w:r>
          <w:r>
            <w:rPr>
              <w:rFonts w:hint="eastAsia" w:cs="仿宋"/>
              <w:lang w:val="en-US" w:eastAsia="zh-CN"/>
            </w:rPr>
            <w:t>搜索筛选通知公告</w:t>
          </w:r>
          <w:r>
            <w:tab/>
          </w:r>
          <w:r>
            <w:fldChar w:fldCharType="begin"/>
          </w:r>
          <w:r>
            <w:instrText xml:space="preserve"> PAGEREF _Toc31651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E6F58E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_Toc15016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1.5.2. </w:t>
          </w:r>
          <w:r>
            <w:rPr>
              <w:rFonts w:hint="eastAsia" w:cs="仿宋"/>
              <w:lang w:val="en-US" w:eastAsia="zh-CN"/>
            </w:rPr>
            <w:t>查看公告详情页</w:t>
          </w:r>
          <w:r>
            <w:tab/>
          </w:r>
          <w:r>
            <w:fldChar w:fldCharType="begin"/>
          </w:r>
          <w:r>
            <w:instrText xml:space="preserve"> PAGEREF _Toc15016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3937D15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_Toc21787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科创项目管理</w:t>
          </w:r>
          <w:r>
            <w:tab/>
          </w:r>
          <w:r>
            <w:fldChar w:fldCharType="begin"/>
          </w:r>
          <w:r>
            <w:instrText xml:space="preserve"> PAGEREF _Toc21787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E0D46CB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_Toc11884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lang w:val="en-US" w:eastAsia="zh-CN"/>
            </w:rPr>
            <w:t>项目管理</w:t>
          </w:r>
          <w:r>
            <w:tab/>
          </w:r>
          <w:r>
            <w:fldChar w:fldCharType="begin"/>
          </w:r>
          <w:r>
            <w:instrText xml:space="preserve"> PAGEREF _Toc11884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441FF0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_Toc23276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lang w:val="en-US" w:eastAsia="zh-CN"/>
            </w:rPr>
            <w:t>搜索筛选项目</w:t>
          </w:r>
          <w:r>
            <w:tab/>
          </w:r>
          <w:r>
            <w:fldChar w:fldCharType="begin"/>
          </w:r>
          <w:r>
            <w:instrText xml:space="preserve"> PAGEREF _Toc23276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F22135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_Toc21700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2.1.2. </w:t>
          </w:r>
          <w:r>
            <w:rPr>
              <w:rFonts w:hint="eastAsia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_Toc21700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C87E6B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_Toc12065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2.1.3. </w:t>
          </w:r>
          <w:r>
            <w:rPr>
              <w:rFonts w:hint="eastAsia"/>
              <w:lang w:val="en-US" w:eastAsia="zh-CN"/>
            </w:rPr>
            <w:t>导出项目数据</w:t>
          </w:r>
          <w:r>
            <w:tab/>
          </w:r>
          <w:r>
            <w:fldChar w:fldCharType="begin"/>
          </w:r>
          <w:r>
            <w:instrText xml:space="preserve"> PAGEREF _Toc12065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8074A6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_Toc13961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2.1.4. </w:t>
          </w:r>
          <w:r>
            <w:rPr>
              <w:rFonts w:hint="eastAsia"/>
              <w:lang w:val="en-US" w:eastAsia="zh-CN"/>
            </w:rPr>
            <w:t>项目审核</w:t>
          </w:r>
          <w:r>
            <w:tab/>
          </w:r>
          <w:r>
            <w:fldChar w:fldCharType="begin"/>
          </w:r>
          <w:r>
            <w:instrText xml:space="preserve"> PAGEREF _Toc13961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BE324A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_Toc21062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2.1.5.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_Toc21062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500FCA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_Toc18658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任务管理</w:t>
          </w:r>
          <w:r>
            <w:tab/>
          </w:r>
          <w:r>
            <w:fldChar w:fldCharType="begin"/>
          </w:r>
          <w:r>
            <w:instrText xml:space="preserve"> PAGEREF _Toc18658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3C4A48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_Toc10371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评审组管理</w:t>
          </w:r>
          <w:r>
            <w:tab/>
          </w:r>
          <w:r>
            <w:fldChar w:fldCharType="begin"/>
          </w:r>
          <w:r>
            <w:instrText xml:space="preserve"> PAGEREF _Toc10371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1FB7A7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_Toc7281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lang w:val="en-US" w:eastAsia="zh-CN"/>
            </w:rPr>
            <w:t>创建评审组</w:t>
          </w:r>
          <w:r>
            <w:tab/>
          </w:r>
          <w:r>
            <w:fldChar w:fldCharType="begin"/>
          </w:r>
          <w:r>
            <w:instrText xml:space="preserve"> PAGEREF _Toc7281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E81313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_Toc12456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2.3.2. </w:t>
          </w:r>
          <w:r>
            <w:rPr>
              <w:rFonts w:hint="eastAsia"/>
              <w:lang w:val="en-US" w:eastAsia="zh-CN"/>
            </w:rPr>
            <w:t>专家评审项目</w:t>
          </w:r>
          <w:r>
            <w:tab/>
          </w:r>
          <w:r>
            <w:fldChar w:fldCharType="begin"/>
          </w:r>
          <w:r>
            <w:instrText xml:space="preserve"> PAGEREF _Toc12456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45E79D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_Toc27310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筛选创建年份</w:t>
          </w:r>
          <w:r>
            <w:tab/>
          </w:r>
          <w:r>
            <w:fldChar w:fldCharType="begin"/>
          </w:r>
          <w:r>
            <w:instrText xml:space="preserve"> PAGEREF _Toc27310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818C28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_Toc17550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2.3.4. </w:t>
          </w:r>
          <w:r>
            <w:rPr>
              <w:rFonts w:hint="eastAsia"/>
              <w:lang w:val="en-US" w:eastAsia="zh-CN"/>
            </w:rPr>
            <w:t>查看评审组评审项目</w:t>
          </w:r>
          <w:r>
            <w:tab/>
          </w:r>
          <w:r>
            <w:fldChar w:fldCharType="begin"/>
          </w:r>
          <w:r>
            <w:instrText xml:space="preserve"> PAGEREF _Toc17550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15BE45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_Toc6986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lang w:val="en-US" w:eastAsia="zh-CN"/>
            </w:rPr>
            <w:t>专家管理</w:t>
          </w:r>
          <w:r>
            <w:tab/>
          </w:r>
          <w:r>
            <w:fldChar w:fldCharType="begin"/>
          </w:r>
          <w:r>
            <w:instrText xml:space="preserve"> PAGEREF _Toc6986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102775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_Toc13680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2.4.1. </w:t>
          </w:r>
          <w:r>
            <w:rPr>
              <w:rFonts w:hint="eastAsia"/>
              <w:lang w:val="en-US" w:eastAsia="zh-CN"/>
            </w:rPr>
            <w:t>搜索筛选专家</w:t>
          </w:r>
          <w:r>
            <w:tab/>
          </w:r>
          <w:r>
            <w:fldChar w:fldCharType="begin"/>
          </w:r>
          <w:r>
            <w:instrText xml:space="preserve"> PAGEREF _Toc13680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E66B7D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_Toc27036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2.4.2. </w:t>
          </w:r>
          <w:r>
            <w:rPr>
              <w:rFonts w:hint="eastAsia"/>
              <w:lang w:val="en-US" w:eastAsia="zh-CN"/>
            </w:rPr>
            <w:t>添加校内专家</w:t>
          </w:r>
          <w:r>
            <w:tab/>
          </w:r>
          <w:r>
            <w:fldChar w:fldCharType="begin"/>
          </w:r>
          <w:r>
            <w:instrText xml:space="preserve"> PAGEREF _Toc27036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27A047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_Toc27697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cs="仿宋"/>
              <w:lang w:val="en-US" w:eastAsia="zh-CN"/>
            </w:rPr>
            <w:t>删除专家</w:t>
          </w:r>
          <w:r>
            <w:tab/>
          </w:r>
          <w:r>
            <w:fldChar w:fldCharType="begin"/>
          </w:r>
          <w:r>
            <w:instrText xml:space="preserve"> PAGEREF _Toc27697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F74F0E9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_Toc21079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lang w:val="en-US" w:eastAsia="zh-CN"/>
            </w:rPr>
            <w:t>征题管理</w:t>
          </w:r>
          <w:r>
            <w:tab/>
          </w:r>
          <w:r>
            <w:fldChar w:fldCharType="begin"/>
          </w:r>
          <w:r>
            <w:instrText xml:space="preserve"> PAGEREF _Toc21079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CEB673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_Toc13479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2.5.1. </w:t>
          </w:r>
          <w:r>
            <w:rPr>
              <w:rFonts w:hint="eastAsia" w:cs="仿宋"/>
              <w:lang w:val="en-US" w:eastAsia="zh-CN"/>
            </w:rPr>
            <w:t>搜索征题</w:t>
          </w:r>
          <w:r>
            <w:tab/>
          </w:r>
          <w:r>
            <w:fldChar w:fldCharType="begin"/>
          </w:r>
          <w:r>
            <w:instrText xml:space="preserve"> PAGEREF _Toc13479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86E640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_Toc29729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2.5.2. </w:t>
          </w:r>
          <w:r>
            <w:rPr>
              <w:rFonts w:hint="eastAsia" w:cs="仿宋"/>
              <w:lang w:val="en-US" w:eastAsia="zh-CN"/>
            </w:rPr>
            <w:t>发布征题</w:t>
          </w:r>
          <w:r>
            <w:tab/>
          </w:r>
          <w:r>
            <w:fldChar w:fldCharType="begin"/>
          </w:r>
          <w:r>
            <w:instrText xml:space="preserve"> PAGEREF _Toc29729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D1F095A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_Toc21602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_Toc21602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751944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_Toc8648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_Toc8648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F33205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_Toc20615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_Toc20615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3AF9D8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_Toc6946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_Toc6946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67463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_Toc9149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_Toc9149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60DD78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_Toc18903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_Toc18903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6A4CC3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_Toc27706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_Toc27706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2A46F423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34192958">
      <w:pPr>
        <w:pStyle w:val="2"/>
        <w:bidi w:val="0"/>
        <w:rPr>
          <w:rFonts w:hint="eastAsia"/>
          <w:lang w:val="en-US" w:eastAsia="zh-CN"/>
        </w:rPr>
      </w:pPr>
      <w:bookmarkStart w:id="5" w:name="_Toc11889"/>
      <w:r>
        <w:rPr>
          <w:rFonts w:hint="eastAsia"/>
          <w:lang w:val="en-US" w:eastAsia="zh-CN"/>
        </w:rPr>
        <w:t>信息门户</w:t>
      </w:r>
      <w:bookmarkEnd w:id="5"/>
    </w:p>
    <w:p w14:paraId="4FBDC14D">
      <w:pPr>
        <w:pStyle w:val="3"/>
        <w:bidi w:val="0"/>
        <w:rPr>
          <w:rFonts w:hint="eastAsia"/>
          <w:lang w:val="en-US" w:eastAsia="zh-CN"/>
        </w:rPr>
      </w:pPr>
      <w:bookmarkStart w:id="6" w:name="_Toc3102"/>
      <w:r>
        <w:rPr>
          <w:rFonts w:hint="eastAsia"/>
          <w:lang w:val="en-US" w:eastAsia="zh-CN"/>
        </w:rPr>
        <w:t>输入网址进入信息门户</w:t>
      </w:r>
      <w:bookmarkEnd w:id="6"/>
    </w:p>
    <w:p w14:paraId="74FF53C3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5AD0FE6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3E76A">
      <w:pPr>
        <w:pStyle w:val="3"/>
        <w:bidi w:val="0"/>
        <w:rPr>
          <w:rFonts w:hint="eastAsia"/>
          <w:lang w:val="en-US" w:eastAsia="zh-CN"/>
        </w:rPr>
      </w:pPr>
      <w:bookmarkStart w:id="7" w:name="_Toc28896"/>
      <w:bookmarkStart w:id="8" w:name="_Toc6958"/>
      <w:r>
        <w:rPr>
          <w:rFonts w:hint="eastAsia"/>
          <w:lang w:val="en-US" w:eastAsia="zh-CN"/>
        </w:rPr>
        <w:t>通过南航教务系统进行登录</w:t>
      </w:r>
      <w:bookmarkEnd w:id="7"/>
      <w:bookmarkEnd w:id="8"/>
    </w:p>
    <w:p w14:paraId="6E034574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4019259D">
      <w:pPr>
        <w:spacing w:line="360" w:lineRule="auto"/>
        <w:ind w:left="0" w:leftChars="0" w:firstLine="0" w:firstLineChars="0"/>
      </w:pPr>
      <w: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857A">
      <w:pPr>
        <w:spacing w:line="360" w:lineRule="auto"/>
        <w:ind w:left="0" w:leftChars="0" w:firstLine="0" w:firstLineChars="0"/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F2969">
      <w:pPr>
        <w:spacing w:line="360" w:lineRule="auto"/>
        <w:ind w:firstLine="560" w:firstLineChars="20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院级管理员输入自己的账号密码后，点击“登录”按钮，即可进入信息门户。</w:t>
      </w:r>
    </w:p>
    <w:p w14:paraId="17BE1BC4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8447">
      <w:pPr>
        <w:pStyle w:val="3"/>
        <w:bidi w:val="0"/>
        <w:rPr>
          <w:rFonts w:hint="eastAsia"/>
          <w:lang w:val="en-US" w:eastAsia="zh-CN"/>
        </w:rPr>
      </w:pPr>
      <w:bookmarkStart w:id="9" w:name="_Toc1191"/>
      <w:r>
        <w:rPr>
          <w:rFonts w:hint="eastAsia"/>
          <w:lang w:val="en-US" w:eastAsia="zh-CN"/>
        </w:rPr>
        <w:t>信息门户详情</w:t>
      </w:r>
      <w:bookmarkEnd w:id="9"/>
    </w:p>
    <w:p w14:paraId="284966DD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59705" cy="2764790"/>
            <wp:effectExtent l="0" t="0" r="1079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D542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5995"/>
      <w:r>
        <w:rPr>
          <w:rFonts w:hint="eastAsia" w:cs="仿宋"/>
          <w:lang w:val="en-US" w:eastAsia="zh-CN"/>
        </w:rPr>
        <w:t>切换年份统计</w:t>
      </w:r>
      <w:bookmarkEnd w:id="10"/>
    </w:p>
    <w:p w14:paraId="2CD553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点击信息门户首页右上角的时间栏，可更换查看相应年份的项目统计。</w:t>
      </w:r>
    </w:p>
    <w:p w14:paraId="583E56FF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3092450" cy="1911350"/>
            <wp:effectExtent l="0" t="0" r="6350" b="635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7B8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30722"/>
      <w:r>
        <w:rPr>
          <w:rFonts w:hint="eastAsia" w:cs="仿宋"/>
          <w:lang w:val="en-US" w:eastAsia="zh-CN"/>
        </w:rPr>
        <w:t>切换统计标签</w:t>
      </w:r>
      <w:bookmarkEnd w:id="11"/>
    </w:p>
    <w:p w14:paraId="64ED14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点击信息门户首页左上角标签按钮，可切换查看科创项目统计和活动讲座统计。</w:t>
      </w:r>
    </w:p>
    <w:p w14:paraId="19CD58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1591945"/>
            <wp:effectExtent l="0" t="0" r="1270" b="825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b="276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03D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14403"/>
      <w:r>
        <w:rPr>
          <w:rFonts w:hint="eastAsia" w:cs="仿宋"/>
          <w:lang w:val="en-US" w:eastAsia="zh-CN"/>
        </w:rPr>
        <w:t>切换项目类型</w:t>
      </w:r>
      <w:bookmarkEnd w:id="12"/>
    </w:p>
    <w:p w14:paraId="4402C2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点击标签按钮下的项目类型按钮，可切换查看各类型项目统计。</w:t>
      </w:r>
    </w:p>
    <w:p w14:paraId="2BD9341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8595" cy="2344420"/>
            <wp:effectExtent l="0" t="0" r="1905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AC00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2911"/>
      <w:r>
        <w:rPr>
          <w:rFonts w:hint="eastAsia" w:cs="仿宋"/>
          <w:lang w:val="en-US" w:eastAsia="zh-CN"/>
        </w:rPr>
        <w:t>各流程/状态项目快捷入口</w:t>
      </w:r>
      <w:bookmarkEnd w:id="13"/>
    </w:p>
    <w:p w14:paraId="5D1BC78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点击统计板块中相应流程-状态的项目统计统计板块，可快速进入科创项目管理系统-项目管理页面，并自动进行相应筛选。</w:t>
      </w:r>
    </w:p>
    <w:p w14:paraId="7765E9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2405" cy="2150110"/>
            <wp:effectExtent l="0" t="0" r="10795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0C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58435" cy="1703705"/>
            <wp:effectExtent l="0" t="0" r="12065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49D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4" w:name="_Toc26783"/>
      <w:r>
        <w:rPr>
          <w:rFonts w:hint="eastAsia" w:cs="仿宋"/>
          <w:lang w:val="en-US" w:eastAsia="zh-CN"/>
        </w:rPr>
        <w:t>系统快捷入口</w:t>
      </w:r>
      <w:bookmarkEnd w:id="14"/>
    </w:p>
    <w:p w14:paraId="2CE750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点击信息门户页面右侧快捷入口栏中的“项目管理”按钮，可进入科创项目管理系统。</w:t>
      </w:r>
    </w:p>
    <w:p w14:paraId="29B39B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2959100" cy="5010150"/>
            <wp:effectExtent l="0" t="0" r="0" b="635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6752">
      <w:pPr>
        <w:pStyle w:val="3"/>
        <w:bidi w:val="0"/>
        <w:rPr>
          <w:rFonts w:hint="eastAsia"/>
          <w:lang w:val="en-US" w:eastAsia="zh-CN"/>
        </w:rPr>
      </w:pPr>
      <w:bookmarkStart w:id="15" w:name="_Toc22165"/>
      <w:r>
        <w:rPr>
          <w:rFonts w:hint="eastAsia"/>
          <w:lang w:val="en-US" w:eastAsia="zh-CN"/>
        </w:rPr>
        <w:t>人员管理</w:t>
      </w:r>
      <w:bookmarkEnd w:id="15"/>
    </w:p>
    <w:p w14:paraId="36E4A87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785" cy="3150235"/>
            <wp:effectExtent l="0" t="0" r="5715" b="12065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6B13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6" w:name="_Toc8003"/>
      <w:r>
        <w:rPr>
          <w:rFonts w:hint="eastAsia" w:cs="仿宋"/>
          <w:lang w:val="en-US" w:eastAsia="zh-CN"/>
        </w:rPr>
        <w:t>切换用户列表</w:t>
      </w:r>
      <w:bookmarkEnd w:id="16"/>
    </w:p>
    <w:p w14:paraId="320C55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1B4C4B7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257550" cy="1816100"/>
            <wp:effectExtent l="0" t="0" r="6350" b="0"/>
            <wp:docPr id="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D7E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25207"/>
      <w:r>
        <w:rPr>
          <w:rFonts w:hint="eastAsia" w:cs="仿宋"/>
          <w:lang w:val="en-US" w:eastAsia="zh-CN"/>
        </w:rPr>
        <w:t>搜索筛选用户</w:t>
      </w:r>
      <w:bookmarkEnd w:id="17"/>
    </w:p>
    <w:p w14:paraId="578819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332679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5420" cy="1035685"/>
            <wp:effectExtent l="0" t="0" r="5080" b="571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3D0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135" cy="942975"/>
            <wp:effectExtent l="0" t="0" r="12065" b="952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40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2F4C80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787900" cy="1663700"/>
            <wp:effectExtent l="0" t="0" r="0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84EF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592"/>
      <w:bookmarkStart w:id="19" w:name="_Toc28214"/>
      <w:r>
        <w:rPr>
          <w:rFonts w:hint="eastAsia" w:cs="仿宋"/>
          <w:lang w:val="en-US" w:eastAsia="zh-CN"/>
        </w:rPr>
        <w:t>添加用户</w:t>
      </w:r>
      <w:bookmarkEnd w:id="18"/>
    </w:p>
    <w:p w14:paraId="0FA57D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6965D8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210050" cy="1873250"/>
            <wp:effectExtent l="0" t="0" r="6350" b="6350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B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29166E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3515" cy="2194560"/>
            <wp:effectExtent l="0" t="0" r="6985" b="2540"/>
            <wp:docPr id="4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rcRect t="78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8DA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25304"/>
      <w:r>
        <w:rPr>
          <w:rFonts w:hint="eastAsia" w:cs="仿宋"/>
          <w:lang w:val="en-US" w:eastAsia="zh-CN"/>
        </w:rPr>
        <w:t>列表项设置</w:t>
      </w:r>
      <w:bookmarkEnd w:id="20"/>
    </w:p>
    <w:p w14:paraId="22ED3BE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5D0012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400550" cy="1847850"/>
            <wp:effectExtent l="0" t="0" r="6350" b="6350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BD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517D72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3185795"/>
            <wp:effectExtent l="0" t="0" r="10795" b="1905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8CF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5054E5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4310" cy="1296035"/>
            <wp:effectExtent l="0" t="0" r="8890" b="12065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3F0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13A6A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0500" cy="1078865"/>
            <wp:effectExtent l="0" t="0" r="0" b="63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ECE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029034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232535"/>
            <wp:effectExtent l="0" t="0" r="10795" b="12065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rcRect b="55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67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208B6D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1122045"/>
            <wp:effectExtent l="0" t="0" r="12065" b="8255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ED8E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19385"/>
      <w:r>
        <w:rPr>
          <w:rFonts w:hint="eastAsia" w:cs="仿宋"/>
          <w:lang w:val="en-US" w:eastAsia="zh-CN"/>
        </w:rPr>
        <w:t>编辑用户信息</w:t>
      </w:r>
      <w:bookmarkEnd w:id="21"/>
    </w:p>
    <w:p w14:paraId="05D130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365119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040" cy="1599565"/>
            <wp:effectExtent l="0" t="0" r="10160" b="635"/>
            <wp:docPr id="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E5A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20896"/>
      <w:r>
        <w:rPr>
          <w:rFonts w:hint="eastAsia" w:cs="仿宋"/>
          <w:lang w:val="en-US" w:eastAsia="zh-CN"/>
        </w:rPr>
        <w:t>编辑用户角色</w:t>
      </w:r>
      <w:bookmarkEnd w:id="22"/>
    </w:p>
    <w:p w14:paraId="2D02B3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148AF6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9230" cy="1678305"/>
            <wp:effectExtent l="0" t="0" r="1270" b="10795"/>
            <wp:docPr id="5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C3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在角色栏选择该用户角色，点击“确定”按钮可保存用户角色设置。</w:t>
      </w:r>
    </w:p>
    <w:p w14:paraId="1D7699A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1532255"/>
            <wp:effectExtent l="0" t="0" r="11430" b="4445"/>
            <wp:docPr id="6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7A185">
      <w:pPr>
        <w:pStyle w:val="3"/>
        <w:bidi w:val="0"/>
        <w:rPr>
          <w:rFonts w:hint="eastAsia"/>
          <w:lang w:val="en-US" w:eastAsia="zh-CN"/>
        </w:rPr>
      </w:pPr>
      <w:bookmarkStart w:id="23" w:name="_Toc7804"/>
      <w:r>
        <w:rPr>
          <w:rFonts w:hint="eastAsia"/>
          <w:lang w:val="en-US" w:eastAsia="zh-CN"/>
        </w:rPr>
        <w:t>字典管理</w:t>
      </w:r>
      <w:bookmarkEnd w:id="23"/>
    </w:p>
    <w:p w14:paraId="65E5FC5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3515" cy="2553335"/>
            <wp:effectExtent l="0" t="0" r="6985" b="12065"/>
            <wp:docPr id="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846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4" w:name="_Toc31651"/>
      <w:r>
        <w:rPr>
          <w:rFonts w:hint="eastAsia" w:cs="仿宋"/>
          <w:lang w:val="en-US" w:eastAsia="zh-CN"/>
        </w:rPr>
        <w:t>搜索筛选通知公告</w:t>
      </w:r>
      <w:bookmarkEnd w:id="24"/>
    </w:p>
    <w:p w14:paraId="2DF5AB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通过筛选栏可搜索筛选出相应信息的通知公告。</w:t>
      </w:r>
    </w:p>
    <w:p w14:paraId="5EF4C2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1763395"/>
            <wp:effectExtent l="0" t="0" r="2540" b="1905"/>
            <wp:docPr id="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CA7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点击筛选栏右侧的“重置”按钮，可清空所有筛选条件，列表中显示所有通知公告。</w:t>
      </w:r>
    </w:p>
    <w:p w14:paraId="58FEC0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673600" cy="1485900"/>
            <wp:effectExtent l="0" t="0" r="0" b="0"/>
            <wp:docPr id="6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DE44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5" w:name="_Toc15016"/>
      <w:r>
        <w:rPr>
          <w:rFonts w:hint="eastAsia" w:cs="仿宋"/>
          <w:lang w:val="en-US" w:eastAsia="zh-CN"/>
        </w:rPr>
        <w:t>查看公告详情页</w:t>
      </w:r>
      <w:bookmarkEnd w:id="25"/>
    </w:p>
    <w:p w14:paraId="705EE9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点击相应通知公告后的链接，可进入南航教务系统中该通知公告的详情页。</w:t>
      </w:r>
    </w:p>
    <w:p w14:paraId="5D8918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129155"/>
            <wp:effectExtent l="0" t="0" r="9525" b="4445"/>
            <wp:docPr id="6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883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824FA74">
      <w:pPr>
        <w:pStyle w:val="2"/>
        <w:bidi w:val="0"/>
        <w:rPr>
          <w:rFonts w:hint="eastAsia"/>
          <w:lang w:val="en-US" w:eastAsia="zh-CN"/>
        </w:rPr>
      </w:pPr>
      <w:bookmarkStart w:id="26" w:name="_Toc21787"/>
      <w:r>
        <w:rPr>
          <w:rFonts w:hint="eastAsia"/>
          <w:lang w:val="en-US" w:eastAsia="zh-CN"/>
        </w:rPr>
        <w:t>科创项目管理</w:t>
      </w:r>
      <w:bookmarkEnd w:id="26"/>
    </w:p>
    <w:p w14:paraId="0A0FD01C">
      <w:pPr>
        <w:pStyle w:val="3"/>
        <w:bidi w:val="0"/>
        <w:rPr>
          <w:rFonts w:hint="eastAsia"/>
          <w:lang w:val="en-US" w:eastAsia="zh-CN"/>
        </w:rPr>
      </w:pPr>
      <w:bookmarkStart w:id="27" w:name="_Toc11884"/>
      <w:r>
        <w:rPr>
          <w:rFonts w:hint="eastAsia"/>
          <w:lang w:val="en-US" w:eastAsia="zh-CN"/>
        </w:rPr>
        <w:t>项目管理</w:t>
      </w:r>
      <w:bookmarkEnd w:id="19"/>
      <w:bookmarkEnd w:id="27"/>
    </w:p>
    <w:p w14:paraId="4D7369AA">
      <w:pPr>
        <w:pStyle w:val="4"/>
        <w:ind w:left="0" w:leftChars="0" w:firstLine="0" w:firstLineChars="0"/>
      </w:pPr>
      <w:r>
        <w:drawing>
          <wp:inline distT="0" distB="0" distL="114300" distR="114300">
            <wp:extent cx="5273675" cy="2416810"/>
            <wp:effectExtent l="0" t="0" r="9525" b="889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CA5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28" w:name="_Toc2566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点击右上角菜单按钮，可进入菜单页面，进行页面切换或不同系统切换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BBD6FFD">
      <w:pPr>
        <w:ind w:left="0" w:leftChars="0" w:firstLine="0" w:firstLineChars="0"/>
        <w:jc w:val="center"/>
      </w:pPr>
      <w:r>
        <w:drawing>
          <wp:inline distT="0" distB="0" distL="114300" distR="114300">
            <wp:extent cx="5272405" cy="2513330"/>
            <wp:effectExtent l="0" t="0" r="10795" b="127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E2CFD">
      <w:pPr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9865" cy="2735580"/>
            <wp:effectExtent l="0" t="0" r="635" b="7620"/>
            <wp:docPr id="3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08D0A">
      <w:pPr>
        <w:pStyle w:val="5"/>
        <w:bidi w:val="0"/>
        <w:rPr>
          <w:rFonts w:hint="eastAsia"/>
          <w:lang w:val="en-US" w:eastAsia="zh-CN"/>
        </w:rPr>
      </w:pPr>
      <w:bookmarkStart w:id="29" w:name="_Toc23276"/>
      <w:r>
        <w:rPr>
          <w:rFonts w:hint="eastAsia"/>
          <w:lang w:val="en-US" w:eastAsia="zh-CN"/>
        </w:rPr>
        <w:t>搜索筛选项目</w:t>
      </w:r>
      <w:bookmarkEnd w:id="28"/>
      <w:bookmarkEnd w:id="29"/>
    </w:p>
    <w:p w14:paraId="58DAFE7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管理员通过筛选栏，可进行项目年份、项目类型、流程、管理单位、项目状态、级别、项目名称、项目编码、工号、教师姓名、教师单位、学号、学生姓名、学生学院的信息搜索筛选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AEE8CB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2405" cy="1115060"/>
            <wp:effectExtent l="0" t="0" r="10795" b="2540"/>
            <wp:docPr id="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69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点击筛选栏右侧的“重置”按钮，可清空所有筛选条件，列表中显示所有项目。</w:t>
      </w:r>
    </w:p>
    <w:p w14:paraId="10A9EC23">
      <w:pPr>
        <w:pStyle w:val="4"/>
        <w:ind w:left="0" w:leftChars="0" w:firstLine="0" w:firstLineChars="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2258695"/>
            <wp:effectExtent l="0" t="0" r="0" b="1905"/>
            <wp:docPr id="7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DF75">
      <w:pPr>
        <w:pStyle w:val="5"/>
        <w:bidi w:val="0"/>
        <w:rPr>
          <w:rFonts w:hint="eastAsia"/>
          <w:lang w:val="en-US" w:eastAsia="zh-CN"/>
        </w:rPr>
      </w:pPr>
      <w:bookmarkStart w:id="30" w:name="_Toc21700"/>
      <w:r>
        <w:rPr>
          <w:rFonts w:hint="eastAsia"/>
          <w:lang w:val="en-US" w:eastAsia="zh-CN"/>
        </w:rPr>
        <w:t>列表项设置</w:t>
      </w:r>
      <w:bookmarkEnd w:id="30"/>
    </w:p>
    <w:p w14:paraId="465C56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管理员可点击项目列表右上角的“列表项设置”按钮，可设置当前列表字段顺序和显示设置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96C903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8595" cy="2019935"/>
            <wp:effectExtent l="0" t="0" r="1905" b="12065"/>
            <wp:docPr id="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3DA6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3C9FE6C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6690" cy="3879850"/>
            <wp:effectExtent l="0" t="0" r="3810" b="63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82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34C14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675" cy="2519045"/>
            <wp:effectExtent l="0" t="0" r="9525" b="8255"/>
            <wp:docPr id="15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01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2F3A8C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48250" cy="1739900"/>
            <wp:effectExtent l="0" t="0" r="6350" b="0"/>
            <wp:docPr id="15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617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74446C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58010"/>
            <wp:effectExtent l="0" t="0" r="10795" b="8890"/>
            <wp:docPr id="15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52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ADA2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187950" cy="1132205"/>
            <wp:effectExtent l="0" t="0" r="6350" b="10795"/>
            <wp:docPr id="15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71"/>
                    <pic:cNvPicPr>
                      <a:picLocks noChangeAspect="1"/>
                    </pic:cNvPicPr>
                  </pic:nvPicPr>
                  <pic:blipFill>
                    <a:blip r:embed="rId49"/>
                    <a:srcRect t="43931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D9A51">
      <w:pPr>
        <w:pStyle w:val="5"/>
        <w:bidi w:val="0"/>
        <w:rPr>
          <w:rFonts w:hint="eastAsia"/>
          <w:lang w:val="en-US" w:eastAsia="zh-CN"/>
        </w:rPr>
      </w:pPr>
      <w:bookmarkStart w:id="31" w:name="_Toc12065"/>
      <w:r>
        <w:rPr>
          <w:rFonts w:hint="eastAsia"/>
          <w:lang w:val="en-US" w:eastAsia="zh-CN"/>
        </w:rPr>
        <w:t>导出项目数据</w:t>
      </w:r>
      <w:bookmarkEnd w:id="31"/>
    </w:p>
    <w:p w14:paraId="1987D2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点击项目列表右上方的“导出当前数据”按钮，可导出当前已筛选出的项目数据；导出数据可选“按项目导出”、“按教师导出”、“按学生导出”三种数据形式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1B237CC">
      <w:pPr>
        <w:pStyle w:val="4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2165350"/>
            <wp:effectExtent l="0" t="0" r="635" b="6350"/>
            <wp:docPr id="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5F7AD">
      <w:pPr>
        <w:pStyle w:val="6"/>
        <w:bidi w:val="0"/>
        <w:rPr>
          <w:rFonts w:hint="eastAsia"/>
          <w:lang w:val="en-US" w:eastAsia="zh-CN"/>
        </w:rPr>
      </w:pPr>
      <w:bookmarkStart w:id="32" w:name="_Toc22677"/>
      <w:r>
        <w:rPr>
          <w:rFonts w:hint="eastAsia"/>
          <w:lang w:val="en-US" w:eastAsia="zh-CN"/>
        </w:rPr>
        <w:t>按项目导出</w:t>
      </w:r>
    </w:p>
    <w:p w14:paraId="5C25CFE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7325" cy="224155"/>
            <wp:effectExtent l="0" t="0" r="3175" b="4445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90840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按教师导出</w:t>
      </w:r>
    </w:p>
    <w:p w14:paraId="3548535D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71145"/>
            <wp:effectExtent l="0" t="0" r="8890" b="825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3034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按学生导出</w:t>
      </w:r>
    </w:p>
    <w:p w14:paraId="585B2FBA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187325"/>
            <wp:effectExtent l="0" t="0" r="5080" b="317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ECCA">
      <w:pPr>
        <w:pStyle w:val="5"/>
        <w:bidi w:val="0"/>
        <w:rPr>
          <w:rFonts w:hint="eastAsia"/>
          <w:lang w:val="en-US" w:eastAsia="zh-CN"/>
        </w:rPr>
      </w:pPr>
      <w:bookmarkStart w:id="33" w:name="_Toc13961"/>
      <w:r>
        <w:rPr>
          <w:rFonts w:hint="eastAsia"/>
          <w:lang w:val="en-US" w:eastAsia="zh-CN"/>
        </w:rPr>
        <w:t>项目审核</w:t>
      </w:r>
      <w:bookmarkEnd w:id="32"/>
      <w:bookmarkEnd w:id="33"/>
    </w:p>
    <w:p w14:paraId="594CFF4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单项审核</w:t>
      </w:r>
    </w:p>
    <w:p w14:paraId="137D25E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点击项目状态为“待院级管理员审核”的项目后的“审核”按钮，可进入项目审核页面进行审核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90BF3D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02100" cy="2940050"/>
            <wp:effectExtent l="0" t="0" r="0" b="635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0A8E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EF0FC2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785" cy="2105660"/>
            <wp:effectExtent l="0" t="0" r="5715" b="254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FC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5EB44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8035"/>
            <wp:effectExtent l="0" t="0" r="11430" b="1206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rcRect b="2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BF9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批量审核</w:t>
      </w:r>
    </w:p>
    <w:p w14:paraId="716E569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管理员在项目管理页面，点击“立项批量审核”按钮，可进行待院级管理员审核状态的立项环节项目的批量审核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A939BD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952500"/>
            <wp:effectExtent l="0" t="0" r="635" b="0"/>
            <wp:docPr id="7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rcRect t="26559" b="98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070860"/>
            <wp:effectExtent l="0" t="0" r="5080" b="254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92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在结果栏选择通过、退回修改、不通过为批量审核结果，在评审意见栏输入评审意见；</w:t>
      </w:r>
    </w:p>
    <w:p w14:paraId="030AB184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072640"/>
            <wp:effectExtent l="0" t="0" r="0" b="0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61"/>
                    <a:srcRect b="3240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2A7F4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在列表板块进行项目年份、项目类型、流程的搜索；</w:t>
      </w:r>
    </w:p>
    <w:p w14:paraId="373F5339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2210435"/>
            <wp:effectExtent l="0" t="0" r="0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62"/>
                    <a:srcRect b="11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9F9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点击“重置”按钮可重置所有筛选条件；</w:t>
      </w:r>
    </w:p>
    <w:p w14:paraId="76A50D06">
      <w:pPr>
        <w:jc w:val="center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735965"/>
            <wp:effectExtent l="0" t="0" r="1905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E1C8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满足筛选条件的待审核项目会在列表中显示，点击相应项目前的复选框，可选择相应项目进行批量审核；</w:t>
      </w:r>
    </w:p>
    <w:p w14:paraId="40C08287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770" cy="1361440"/>
            <wp:effectExtent l="0" t="0" r="11430" b="1016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23D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确认审核结果及选择待审核项目无误后，点击确定按钮，即可批量审核选择的项目完成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AF4C5ED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73675" cy="3064510"/>
            <wp:effectExtent l="0" t="0" r="9525" b="8890"/>
            <wp:docPr id="1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4B4F">
      <w:pPr>
        <w:pStyle w:val="5"/>
        <w:bidi w:val="0"/>
        <w:rPr>
          <w:rFonts w:hint="eastAsia"/>
          <w:lang w:val="en-US" w:eastAsia="zh-CN"/>
        </w:rPr>
      </w:pPr>
      <w:bookmarkStart w:id="34" w:name="_Toc22042"/>
      <w:bookmarkStart w:id="35" w:name="_Toc21062"/>
      <w:r>
        <w:rPr>
          <w:rFonts w:hint="eastAsia"/>
          <w:lang w:val="en-US" w:eastAsia="zh-CN"/>
        </w:rPr>
        <w:t>查看项目详情</w:t>
      </w:r>
      <w:bookmarkEnd w:id="34"/>
      <w:bookmarkEnd w:id="35"/>
    </w:p>
    <w:p w14:paraId="57FFF21E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当项目列表项显示字段过多时，列表底部会显示横向滚动条，左右拖动滚动条查看更多项目字段；</w:t>
      </w:r>
    </w:p>
    <w:p w14:paraId="43EA83B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040" cy="1995170"/>
            <wp:effectExtent l="0" t="0" r="10160" b="1143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B3B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点击项目列表中相应项目的项目名称或“查看”按钮，可进入项目详情页查看项目详情；</w:t>
      </w:r>
    </w:p>
    <w:p w14:paraId="04DFE8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109345"/>
            <wp:effectExtent l="0" t="0" r="2540" b="825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BC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061136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12715" cy="2635250"/>
            <wp:effectExtent l="0" t="0" r="6985" b="635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68"/>
                    <a:srcRect r="114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8F5E">
      <w:pPr>
        <w:pStyle w:val="3"/>
        <w:bidi w:val="0"/>
        <w:rPr>
          <w:rFonts w:hint="eastAsia"/>
          <w:lang w:val="en-US" w:eastAsia="zh-CN"/>
        </w:rPr>
      </w:pPr>
      <w:bookmarkStart w:id="36" w:name="_Toc18658"/>
      <w:r>
        <w:rPr>
          <w:rFonts w:hint="eastAsia"/>
          <w:lang w:val="en-US" w:eastAsia="zh-CN"/>
        </w:rPr>
        <w:t>任务管理</w:t>
      </w:r>
      <w:bookmarkEnd w:id="36"/>
    </w:p>
    <w:p w14:paraId="616D7959">
      <w:pPr>
        <w:pStyle w:val="4"/>
        <w:ind w:left="0" w:leftChars="0" w:firstLine="0" w:firstLineChars="0"/>
      </w:pPr>
      <w:r>
        <w:drawing>
          <wp:inline distT="0" distB="0" distL="114300" distR="114300">
            <wp:extent cx="5271135" cy="3056255"/>
            <wp:effectExtent l="0" t="0" r="12065" b="4445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46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管理员可点击页面左上角的年份筛选栏，筛选出相应年份的任务通道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3672B74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416050" cy="1244600"/>
            <wp:effectExtent l="0" t="0" r="6350" b="0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7D4FC">
      <w:pPr>
        <w:pStyle w:val="3"/>
        <w:bidi w:val="0"/>
        <w:rPr>
          <w:rFonts w:hint="eastAsia"/>
          <w:lang w:val="en-US" w:eastAsia="zh-CN"/>
        </w:rPr>
      </w:pPr>
      <w:bookmarkStart w:id="37" w:name="_Toc10371"/>
      <w:r>
        <w:rPr>
          <w:rFonts w:hint="eastAsia"/>
          <w:lang w:val="en-US" w:eastAsia="zh-CN"/>
        </w:rPr>
        <w:t>评审组管理</w:t>
      </w:r>
      <w:bookmarkEnd w:id="37"/>
    </w:p>
    <w:p w14:paraId="48F8E143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1755140"/>
            <wp:effectExtent l="0" t="0" r="1905" b="10160"/>
            <wp:docPr id="4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CAA3">
      <w:pPr>
        <w:pStyle w:val="5"/>
        <w:bidi w:val="0"/>
        <w:rPr>
          <w:rFonts w:hint="eastAsia"/>
          <w:lang w:val="en-US" w:eastAsia="zh-CN"/>
        </w:rPr>
      </w:pPr>
      <w:bookmarkStart w:id="38" w:name="_Toc7281"/>
      <w:r>
        <w:rPr>
          <w:rFonts w:hint="eastAsia"/>
          <w:lang w:val="en-US" w:eastAsia="zh-CN"/>
        </w:rPr>
        <w:t>创建评审组</w:t>
      </w:r>
      <w:bookmarkEnd w:id="38"/>
    </w:p>
    <w:p w14:paraId="1153230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点击右上角“创建评审组”按钮，可进行项目评审组的创建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406B792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762250"/>
            <wp:effectExtent l="0" t="0" r="11430" b="6350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4BD9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620010"/>
            <wp:effectExtent l="0" t="0" r="11430" b="8890"/>
            <wp:docPr id="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A8BD1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设置评审组是否匿名</w:t>
      </w:r>
    </w:p>
    <w:p w14:paraId="4FF431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点击选中“设置匿名”板块中的“是”或“否”，可设置当前评审组是否匿名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F36BF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53615"/>
            <wp:effectExtent l="0" t="0" r="8890" b="698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A839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选择评审组专家</w:t>
      </w:r>
    </w:p>
    <w:p w14:paraId="353B1D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在“选择评审专家”板块，可通过搜索筛选栏搜索需要的专家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E17F36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18030"/>
            <wp:effectExtent l="0" t="0" r="1270" b="1270"/>
            <wp:docPr id="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81D9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点击选中相应专家后的“设置组长”开关，可设置当前专家为组长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68A8E5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129155"/>
            <wp:effectExtent l="0" t="0" r="11430" b="4445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51BE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点击选中相应专家后的“选择”开关，可设置当前专家为评审组专家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13E40B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24405"/>
            <wp:effectExtent l="0" t="0" r="8890" b="10795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4E3A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设置评审时段</w:t>
      </w:r>
    </w:p>
    <w:p w14:paraId="245FDC03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在“设置评审时段”板块，点击时间栏可设置评审开始时间和结束时间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C199E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1350010"/>
            <wp:effectExtent l="0" t="0" r="0" b="889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74B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选择评审项目</w:t>
      </w:r>
    </w:p>
    <w:p w14:paraId="6430EAC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在“选择评审项目”板块，可通过筛选栏搜索筛选待评审项目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567E9B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325" cy="3026410"/>
            <wp:effectExtent l="0" t="0" r="0" b="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79"/>
                    <a:srcRect b="214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F537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在待评审项目列表中，可点击选中相应项目后的选框，设置待评审组评审的项目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08C1B3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2420620"/>
            <wp:effectExtent l="0" t="0" r="0" b="5080"/>
            <wp:docPr id="8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C658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设置完成后，点击“保存”按钮，可保存当前评审组设置；</w:t>
      </w:r>
    </w:p>
    <w:p w14:paraId="028ECF1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829050" cy="2508885"/>
            <wp:effectExtent l="0" t="0" r="6350" b="5715"/>
            <wp:docPr id="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/>
                    <pic:cNvPicPr>
                      <a:picLocks noChangeAspect="1"/>
                    </pic:cNvPicPr>
                  </pic:nvPicPr>
                  <pic:blipFill>
                    <a:blip r:embed="rId81"/>
                    <a:srcRect t="59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60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点击“创建”按钮，即可设置评审组完成。</w:t>
      </w:r>
    </w:p>
    <w:p w14:paraId="1758C07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52900" cy="2522220"/>
            <wp:effectExtent l="0" t="0" r="0" b="5080"/>
            <wp:docPr id="8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2"/>
                    <pic:cNvPicPr>
                      <a:picLocks noChangeAspect="1"/>
                    </pic:cNvPicPr>
                  </pic:nvPicPr>
                  <pic:blipFill>
                    <a:blip r:embed="rId82"/>
                    <a:srcRect t="4289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629AF">
      <w:pPr>
        <w:pStyle w:val="5"/>
        <w:bidi w:val="0"/>
        <w:rPr>
          <w:rFonts w:hint="eastAsia"/>
          <w:lang w:val="en-US" w:eastAsia="zh-CN"/>
        </w:rPr>
      </w:pPr>
      <w:bookmarkStart w:id="39" w:name="_Toc12456"/>
      <w:r>
        <w:rPr>
          <w:rFonts w:hint="eastAsia"/>
          <w:lang w:val="en-US" w:eastAsia="zh-CN"/>
        </w:rPr>
        <w:t>专家评审项目</w:t>
      </w:r>
      <w:bookmarkEnd w:id="39"/>
    </w:p>
    <w:p w14:paraId="1EC2A3F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当教职工被设置为专家后，可点击页面右上角“切换角色”按钮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9CB4D53">
      <w:pPr>
        <w:jc w:val="center"/>
      </w:pPr>
      <w:r>
        <w:drawing>
          <wp:inline distT="0" distB="0" distL="114300" distR="114300">
            <wp:extent cx="4864100" cy="1377315"/>
            <wp:effectExtent l="0" t="0" r="0" b="6985"/>
            <wp:docPr id="1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9"/>
                    <pic:cNvPicPr>
                      <a:picLocks noChangeAspect="1"/>
                    </pic:cNvPicPr>
                  </pic:nvPicPr>
                  <pic:blipFill>
                    <a:blip r:embed="rId83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AECB5"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1D82008"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4425950" cy="1428750"/>
            <wp:effectExtent l="0" t="0" r="6350" b="6350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66A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评审项目</w:t>
      </w:r>
    </w:p>
    <w:p w14:paraId="57282A9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8D574D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1550670"/>
            <wp:effectExtent l="0" t="0" r="1905" b="11430"/>
            <wp:docPr id="10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058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45286E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drawing>
          <wp:inline distT="0" distB="0" distL="114300" distR="114300">
            <wp:extent cx="5264785" cy="2845435"/>
            <wp:effectExtent l="0" t="0" r="5715" b="12065"/>
            <wp:docPr id="57" name="图片 57" descr="174400805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74400805318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3281E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提交评审结果</w:t>
      </w:r>
    </w:p>
    <w:p w14:paraId="737B4F2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B2F7417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73675" cy="4996180"/>
            <wp:effectExtent l="0" t="0" r="9525" b="762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87"/>
                    <a:srcRect t="325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9F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58E2E91">
      <w:r>
        <w:drawing>
          <wp:inline distT="0" distB="0" distL="114300" distR="114300">
            <wp:extent cx="5271135" cy="2650490"/>
            <wp:effectExtent l="0" t="0" r="12065" b="3810"/>
            <wp:docPr id="1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7C4C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BE1ECB2">
      <w: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D7CB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6BD5F9D3">
      <w:pPr>
        <w:rPr>
          <w:rFonts w:hint="eastAsia"/>
          <w:lang w:eastAsia="zh-CN"/>
        </w:rPr>
      </w:pPr>
      <w:r>
        <w:drawing>
          <wp:inline distT="0" distB="0" distL="114300" distR="114300">
            <wp:extent cx="5269865" cy="1714500"/>
            <wp:effectExtent l="0" t="0" r="0" b="0"/>
            <wp:docPr id="4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7"/>
                    <pic:cNvPicPr>
                      <a:picLocks noChangeAspect="1"/>
                    </pic:cNvPicPr>
                  </pic:nvPicPr>
                  <pic:blipFill>
                    <a:blip r:embed="rId90"/>
                    <a:srcRect b="345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4DA53">
      <w:pPr>
        <w:pStyle w:val="5"/>
        <w:bidi w:val="0"/>
        <w:rPr>
          <w:rFonts w:hint="eastAsia"/>
          <w:lang w:val="en-US" w:eastAsia="zh-CN"/>
        </w:rPr>
      </w:pPr>
      <w:bookmarkStart w:id="40" w:name="_Toc27310"/>
      <w:r>
        <w:rPr>
          <w:rFonts w:hint="eastAsia"/>
          <w:lang w:val="en-US" w:eastAsia="zh-CN"/>
        </w:rPr>
        <w:t>筛选创建年份</w:t>
      </w:r>
      <w:bookmarkEnd w:id="40"/>
    </w:p>
    <w:p w14:paraId="05BBE2BB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点击右上角的筛选时间栏，可进行不同年份创建的项目评审组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3B42E3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2405" cy="2672715"/>
            <wp:effectExtent l="0" t="0" r="10795" b="6985"/>
            <wp:docPr id="6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502E0">
      <w:pPr>
        <w:pStyle w:val="5"/>
        <w:bidi w:val="0"/>
        <w:rPr>
          <w:rFonts w:hint="eastAsia"/>
          <w:lang w:val="en-US" w:eastAsia="zh-CN"/>
        </w:rPr>
      </w:pPr>
      <w:bookmarkStart w:id="41" w:name="_Toc17550"/>
      <w:r>
        <w:rPr>
          <w:rFonts w:hint="eastAsia"/>
          <w:lang w:val="en-US" w:eastAsia="zh-CN"/>
        </w:rPr>
        <w:t>查看评审组评审项目</w:t>
      </w:r>
      <w:bookmarkEnd w:id="41"/>
    </w:p>
    <w:p w14:paraId="71D3B3B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点击相应评审组下方的“查看项目”按钮，可查看评审组进行评审的所有项目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069299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07000" cy="2654300"/>
            <wp:effectExtent l="0" t="0" r="0" b="0"/>
            <wp:docPr id="6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7482C">
      <w:pPr>
        <w:pStyle w:val="3"/>
        <w:bidi w:val="0"/>
        <w:rPr>
          <w:rFonts w:hint="eastAsia"/>
          <w:lang w:val="en-US" w:eastAsia="zh-CN"/>
        </w:rPr>
      </w:pPr>
      <w:bookmarkStart w:id="42" w:name="_Toc6986"/>
      <w:r>
        <w:rPr>
          <w:rFonts w:hint="eastAsia"/>
          <w:lang w:val="en-US" w:eastAsia="zh-CN"/>
        </w:rPr>
        <w:t>专家管理</w:t>
      </w:r>
      <w:bookmarkEnd w:id="42"/>
    </w:p>
    <w:p w14:paraId="4D772B3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322705"/>
            <wp:effectExtent l="0" t="0" r="10160" b="10795"/>
            <wp:docPr id="9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7B66">
      <w:pPr>
        <w:pStyle w:val="5"/>
        <w:bidi w:val="0"/>
        <w:rPr>
          <w:rFonts w:hint="eastAsia"/>
          <w:lang w:val="en-US" w:eastAsia="zh-CN"/>
        </w:rPr>
      </w:pPr>
      <w:bookmarkStart w:id="43" w:name="_Toc13680"/>
      <w:r>
        <w:rPr>
          <w:rFonts w:hint="eastAsia"/>
          <w:lang w:val="en-US" w:eastAsia="zh-CN"/>
        </w:rPr>
        <w:t>搜索筛选专家</w:t>
      </w:r>
      <w:bookmarkEnd w:id="43"/>
    </w:p>
    <w:p w14:paraId="5576EC5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通过筛选栏，搜索筛选出相应信息的专家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A0762E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50620"/>
            <wp:effectExtent l="0" t="0" r="10160" b="5080"/>
            <wp:docPr id="9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1DB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点击“重置”按钮，可清空筛选条件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C7B34AE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734185"/>
            <wp:effectExtent l="0" t="0" r="3810" b="5715"/>
            <wp:docPr id="9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8"/>
                    <pic:cNvPicPr>
                      <a:picLocks noChangeAspect="1"/>
                    </pic:cNvPicPr>
                  </pic:nvPicPr>
                  <pic:blipFill>
                    <a:blip r:embed="rId95"/>
                    <a:srcRect t="26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72FB">
      <w:pPr>
        <w:pStyle w:val="5"/>
        <w:bidi w:val="0"/>
        <w:rPr>
          <w:rFonts w:hint="eastAsia"/>
          <w:lang w:val="en-US" w:eastAsia="zh-CN"/>
        </w:rPr>
      </w:pPr>
      <w:bookmarkStart w:id="44" w:name="_Toc27036"/>
      <w:r>
        <w:rPr>
          <w:rFonts w:hint="eastAsia"/>
          <w:lang w:val="en-US" w:eastAsia="zh-CN"/>
        </w:rPr>
        <w:t>添加校内专家</w:t>
      </w:r>
      <w:bookmarkEnd w:id="44"/>
    </w:p>
    <w:p w14:paraId="104C584C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点击页面左上角的“添加校内专家”按钮，可添加系统内的教职工成为专家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868A2E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966085"/>
            <wp:effectExtent l="0" t="0" r="11430" b="5715"/>
            <wp:docPr id="9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1E6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正确填写专家姓名和工号后，点击“确定”按钮，即可添加教职工为专家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FA960A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393190"/>
            <wp:effectExtent l="0" t="0" r="0" b="3810"/>
            <wp:docPr id="9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3303">
      <w:pPr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点击相应专家后的“推荐”按钮，在弹窗中点击“确定”按钮，即可推荐该院级专家成为校级专家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93F52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387850" cy="1774190"/>
            <wp:effectExtent l="0" t="0" r="6350" b="3810"/>
            <wp:docPr id="10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/>
                    <pic:cNvPicPr>
                      <a:picLocks noChangeAspect="1"/>
                    </pic:cNvPicPr>
                  </pic:nvPicPr>
                  <pic:blipFill>
                    <a:blip r:embed="rId98"/>
                    <a:srcRect t="1296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8F007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87750" cy="1282700"/>
            <wp:effectExtent l="0" t="0" r="6350" b="0"/>
            <wp:docPr id="10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F96C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5" w:name="_Toc27697"/>
      <w:r>
        <w:rPr>
          <w:rFonts w:hint="eastAsia" w:cs="仿宋"/>
          <w:lang w:val="en-US" w:eastAsia="zh-CN"/>
        </w:rPr>
        <w:t>删除专家</w:t>
      </w:r>
      <w:bookmarkEnd w:id="45"/>
    </w:p>
    <w:p w14:paraId="58667EF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点击相应专家的“删除”按钮，再点击“确定”按钮，即可将该专家移除出专家列表。</w:t>
      </w:r>
    </w:p>
    <w:p w14:paraId="343C84FF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829050" cy="1524000"/>
            <wp:effectExtent l="0" t="0" r="6350" b="0"/>
            <wp:docPr id="10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44C9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11550" cy="1187450"/>
            <wp:effectExtent l="0" t="0" r="6350" b="635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7C881">
      <w:pPr>
        <w:pStyle w:val="3"/>
        <w:bidi w:val="0"/>
        <w:rPr>
          <w:rFonts w:hint="eastAsia"/>
          <w:lang w:val="en-US" w:eastAsia="zh-CN"/>
        </w:rPr>
      </w:pPr>
      <w:bookmarkStart w:id="46" w:name="_Toc21079"/>
      <w:r>
        <w:rPr>
          <w:rFonts w:hint="eastAsia"/>
          <w:lang w:val="en-US" w:eastAsia="zh-CN"/>
        </w:rPr>
        <w:t>征题管理</w:t>
      </w:r>
      <w:bookmarkEnd w:id="46"/>
    </w:p>
    <w:p w14:paraId="2310BAE3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070" cy="1763395"/>
            <wp:effectExtent l="0" t="0" r="11430" b="1905"/>
            <wp:docPr id="10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220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7" w:name="_Toc13479"/>
      <w:r>
        <w:rPr>
          <w:rFonts w:hint="eastAsia" w:cs="仿宋"/>
          <w:lang w:val="en-US" w:eastAsia="zh-CN"/>
        </w:rPr>
        <w:t>搜索征题</w:t>
      </w:r>
      <w:bookmarkEnd w:id="47"/>
    </w:p>
    <w:p w14:paraId="30CF5F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通过页面左上方的搜索栏，可搜索相应信息的征题；</w:t>
      </w:r>
    </w:p>
    <w:p w14:paraId="6032B3C6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42820"/>
            <wp:effectExtent l="0" t="0" r="9525" b="5080"/>
            <wp:docPr id="11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A6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点击搜索栏右侧的“重置”按钮，可清空所有搜索条件，列表中显示所有征题通道。</w:t>
      </w:r>
    </w:p>
    <w:p w14:paraId="04FD6D3B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819650" cy="2501900"/>
            <wp:effectExtent l="0" t="0" r="6350" b="0"/>
            <wp:docPr id="11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9B6B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8" w:name="_Toc29729"/>
      <w:r>
        <w:rPr>
          <w:rFonts w:hint="eastAsia" w:cs="仿宋"/>
          <w:lang w:val="en-US" w:eastAsia="zh-CN"/>
        </w:rPr>
        <w:t>发布征题</w:t>
      </w:r>
      <w:bookmarkEnd w:id="48"/>
    </w:p>
    <w:p w14:paraId="2FD5F8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点击页面左上方的“发布征题”按钮，可发布征题；</w:t>
      </w:r>
    </w:p>
    <w:p w14:paraId="3A127980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604135"/>
            <wp:effectExtent l="0" t="0" r="1270" b="12065"/>
            <wp:docPr id="1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C60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输入征题的相关信息后，可点击“保存”按钮保存当前征题设置，或点击“提交”按钮发布征题；</w:t>
      </w:r>
    </w:p>
    <w:p w14:paraId="1BC358D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3050540"/>
            <wp:effectExtent l="0" t="0" r="3810" b="10160"/>
            <wp:docPr id="11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A051">
      <w:pPr>
        <w:pStyle w:val="3"/>
        <w:bidi w:val="0"/>
        <w:rPr>
          <w:rFonts w:hint="eastAsia"/>
          <w:lang w:val="en-US" w:eastAsia="zh-CN"/>
        </w:rPr>
      </w:pPr>
      <w:bookmarkStart w:id="49" w:name="_Toc21602"/>
      <w:r>
        <w:rPr>
          <w:rFonts w:hint="eastAsia"/>
          <w:lang w:val="en-US" w:eastAsia="zh-CN"/>
        </w:rPr>
        <w:t>人员管理</w:t>
      </w:r>
      <w:bookmarkEnd w:id="49"/>
    </w:p>
    <w:p w14:paraId="70A58DDF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705" cy="2863850"/>
            <wp:effectExtent l="0" t="0" r="10795" b="6350"/>
            <wp:docPr id="11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218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0" w:name="_Toc8648"/>
      <w:r>
        <w:rPr>
          <w:rFonts w:hint="eastAsia" w:cs="仿宋"/>
          <w:lang w:val="en-US" w:eastAsia="zh-CN"/>
        </w:rPr>
        <w:t>切换用户列表</w:t>
      </w:r>
      <w:bookmarkEnd w:id="50"/>
    </w:p>
    <w:p w14:paraId="18D789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79883B8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016500" cy="2819400"/>
            <wp:effectExtent l="0" t="0" r="0" b="0"/>
            <wp:docPr id="11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03C3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1" w:name="_Toc20615"/>
      <w:r>
        <w:rPr>
          <w:rFonts w:hint="eastAsia" w:cs="仿宋"/>
          <w:lang w:val="en-US" w:eastAsia="zh-CN"/>
        </w:rPr>
        <w:t>搜索筛选用户</w:t>
      </w:r>
      <w:bookmarkEnd w:id="51"/>
    </w:p>
    <w:p w14:paraId="320E2FB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775A3D8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81100"/>
            <wp:effectExtent l="0" t="0" r="10160" b="0"/>
            <wp:docPr id="13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66F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785" cy="1090930"/>
            <wp:effectExtent l="0" t="0" r="5715" b="1270"/>
            <wp:docPr id="13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32D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0614B66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409950" cy="1892300"/>
            <wp:effectExtent l="0" t="0" r="6350" b="0"/>
            <wp:docPr id="13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8B9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2" w:name="_Toc6946"/>
      <w:r>
        <w:rPr>
          <w:rFonts w:hint="eastAsia" w:cs="仿宋"/>
          <w:lang w:val="en-US" w:eastAsia="zh-CN"/>
        </w:rPr>
        <w:t>添加用户</w:t>
      </w:r>
      <w:bookmarkEnd w:id="52"/>
    </w:p>
    <w:p w14:paraId="6ECF6D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5B7A6A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549650" cy="1676400"/>
            <wp:effectExtent l="0" t="0" r="6350" b="0"/>
            <wp:docPr id="14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C30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798262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8595" cy="1633220"/>
            <wp:effectExtent l="0" t="0" r="1905" b="5080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4BC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3" w:name="_Toc9149"/>
      <w:r>
        <w:rPr>
          <w:rFonts w:hint="eastAsia" w:cs="仿宋"/>
          <w:lang w:val="en-US" w:eastAsia="zh-CN"/>
        </w:rPr>
        <w:t>列表项设置</w:t>
      </w:r>
      <w:bookmarkEnd w:id="53"/>
    </w:p>
    <w:p w14:paraId="093FA2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654760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378200" cy="1524000"/>
            <wp:effectExtent l="0" t="0" r="0" b="0"/>
            <wp:docPr id="14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9C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4B8F364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2510790"/>
            <wp:effectExtent l="0" t="0" r="12065" b="3810"/>
            <wp:docPr id="14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B5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1461DE8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092450" cy="2914650"/>
            <wp:effectExtent l="0" t="0" r="6350" b="6350"/>
            <wp:docPr id="14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5F11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EAADD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2311400" cy="2819400"/>
            <wp:effectExtent l="0" t="0" r="0" b="0"/>
            <wp:docPr id="14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24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3D58F6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26050" cy="2178050"/>
            <wp:effectExtent l="0" t="0" r="6350" b="6350"/>
            <wp:docPr id="14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95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14E8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770" cy="1862455"/>
            <wp:effectExtent l="0" t="0" r="11430" b="4445"/>
            <wp:docPr id="14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0D83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4" w:name="_Toc18903"/>
      <w:r>
        <w:rPr>
          <w:rFonts w:hint="eastAsia" w:cs="仿宋"/>
          <w:lang w:val="en-US" w:eastAsia="zh-CN"/>
        </w:rPr>
        <w:t>编辑用户信息</w:t>
      </w:r>
      <w:bookmarkEnd w:id="54"/>
    </w:p>
    <w:p w14:paraId="6D0BA2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5BAF13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21180"/>
            <wp:effectExtent l="0" t="0" r="10795" b="7620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120"/>
                    <a:srcRect t="188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498F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5" w:name="_Toc27706"/>
      <w:r>
        <w:rPr>
          <w:rFonts w:hint="eastAsia" w:cs="仿宋"/>
          <w:lang w:val="en-US" w:eastAsia="zh-CN"/>
        </w:rPr>
        <w:t>编辑用户角色</w:t>
      </w:r>
      <w:bookmarkEnd w:id="55"/>
    </w:p>
    <w:p w14:paraId="59C949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2E9480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8595" cy="1781810"/>
            <wp:effectExtent l="0" t="0" r="1905" b="889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061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在角色了选择该用户角色，点击“确定”按钮可保存用户角色设置。</w:t>
      </w:r>
    </w:p>
    <w:p w14:paraId="3FA1CF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542415"/>
            <wp:effectExtent l="0" t="0" r="0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03164E"/>
    <w:rsid w:val="01151F3D"/>
    <w:rsid w:val="011D690D"/>
    <w:rsid w:val="01374EB0"/>
    <w:rsid w:val="013C4FC9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4199D"/>
    <w:rsid w:val="05A5754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9277E8E"/>
    <w:rsid w:val="09594501"/>
    <w:rsid w:val="096B280A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2A4A06"/>
    <w:rsid w:val="0A3F6ADD"/>
    <w:rsid w:val="0A64181A"/>
    <w:rsid w:val="0A7B2255"/>
    <w:rsid w:val="0A951D1B"/>
    <w:rsid w:val="0AB5280B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2864DC"/>
    <w:rsid w:val="0C30706F"/>
    <w:rsid w:val="0C4534DD"/>
    <w:rsid w:val="0C5E0E4C"/>
    <w:rsid w:val="0C6D4FAE"/>
    <w:rsid w:val="0CC04897"/>
    <w:rsid w:val="0CD45D8A"/>
    <w:rsid w:val="0D496C99"/>
    <w:rsid w:val="0D5D6566"/>
    <w:rsid w:val="0D932DF5"/>
    <w:rsid w:val="0DB4768B"/>
    <w:rsid w:val="0DB95796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8B2E8E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E0197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1F970D5"/>
    <w:rsid w:val="12046FD4"/>
    <w:rsid w:val="12115742"/>
    <w:rsid w:val="121D42E5"/>
    <w:rsid w:val="1243644B"/>
    <w:rsid w:val="1244580E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5165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B3085"/>
    <w:rsid w:val="13EF6EA1"/>
    <w:rsid w:val="13F47953"/>
    <w:rsid w:val="13FF37F9"/>
    <w:rsid w:val="140D3CDF"/>
    <w:rsid w:val="141302F1"/>
    <w:rsid w:val="141505C3"/>
    <w:rsid w:val="14445DAD"/>
    <w:rsid w:val="148D1503"/>
    <w:rsid w:val="149F1EE5"/>
    <w:rsid w:val="14FF0BE1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9B1BB6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4756FB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907661"/>
    <w:rsid w:val="1EA81762"/>
    <w:rsid w:val="1EC71AB5"/>
    <w:rsid w:val="1ECC5ED1"/>
    <w:rsid w:val="1ED02718"/>
    <w:rsid w:val="1F185E6D"/>
    <w:rsid w:val="1F1A3993"/>
    <w:rsid w:val="1F374545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7813E3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47272F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AD080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C70CAF"/>
    <w:rsid w:val="28EB5DFA"/>
    <w:rsid w:val="291967D6"/>
    <w:rsid w:val="298170C1"/>
    <w:rsid w:val="298C36DF"/>
    <w:rsid w:val="29A206BB"/>
    <w:rsid w:val="29A45D9F"/>
    <w:rsid w:val="29AE3E59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BF77ED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AF69B0"/>
    <w:rsid w:val="30C85944"/>
    <w:rsid w:val="30D953D3"/>
    <w:rsid w:val="30EF5393"/>
    <w:rsid w:val="31754AE8"/>
    <w:rsid w:val="31C679AA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86B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CF10AF"/>
    <w:rsid w:val="36F037DC"/>
    <w:rsid w:val="370621EB"/>
    <w:rsid w:val="370648C9"/>
    <w:rsid w:val="374104D6"/>
    <w:rsid w:val="37D75E68"/>
    <w:rsid w:val="37E64B17"/>
    <w:rsid w:val="38183972"/>
    <w:rsid w:val="382B67B9"/>
    <w:rsid w:val="384358B1"/>
    <w:rsid w:val="38551651"/>
    <w:rsid w:val="386B2C98"/>
    <w:rsid w:val="388D2FD0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43410"/>
    <w:rsid w:val="39E8047E"/>
    <w:rsid w:val="3A005839"/>
    <w:rsid w:val="3A0B7AD3"/>
    <w:rsid w:val="3A24451B"/>
    <w:rsid w:val="3A2B07E7"/>
    <w:rsid w:val="3A377697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9D15FD"/>
    <w:rsid w:val="3CA00F09"/>
    <w:rsid w:val="3D0826B4"/>
    <w:rsid w:val="3D0A4BEF"/>
    <w:rsid w:val="3D3679AF"/>
    <w:rsid w:val="3D3D56A1"/>
    <w:rsid w:val="3D7F3839"/>
    <w:rsid w:val="3D8D43BC"/>
    <w:rsid w:val="3D8F7BCA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401A15ED"/>
    <w:rsid w:val="40204C79"/>
    <w:rsid w:val="40B943DC"/>
    <w:rsid w:val="40C451A5"/>
    <w:rsid w:val="40D17AA4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172E4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063D69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4C7F0D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182544"/>
    <w:rsid w:val="4A3634C7"/>
    <w:rsid w:val="4A3D5728"/>
    <w:rsid w:val="4A6A49D5"/>
    <w:rsid w:val="4AAC48DA"/>
    <w:rsid w:val="4AE62C97"/>
    <w:rsid w:val="4B0B6CA9"/>
    <w:rsid w:val="4B1A3E58"/>
    <w:rsid w:val="4B386DCB"/>
    <w:rsid w:val="4B4A4EF5"/>
    <w:rsid w:val="4B4E2A92"/>
    <w:rsid w:val="4B4F00B3"/>
    <w:rsid w:val="4B56F45F"/>
    <w:rsid w:val="4B5A0F51"/>
    <w:rsid w:val="4B742315"/>
    <w:rsid w:val="4BD56187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B47E5A"/>
    <w:rsid w:val="4FDE0B99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96A43"/>
    <w:rsid w:val="52BE6791"/>
    <w:rsid w:val="52F22B01"/>
    <w:rsid w:val="53026BA0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0F1057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38617C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32514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460310"/>
    <w:rsid w:val="638C238B"/>
    <w:rsid w:val="638F2FA1"/>
    <w:rsid w:val="63A74ED6"/>
    <w:rsid w:val="63BB6AB6"/>
    <w:rsid w:val="63E47698"/>
    <w:rsid w:val="6410048D"/>
    <w:rsid w:val="642277FE"/>
    <w:rsid w:val="643E408E"/>
    <w:rsid w:val="64C6793F"/>
    <w:rsid w:val="64EC0EFA"/>
    <w:rsid w:val="64EC195E"/>
    <w:rsid w:val="650140D5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D22D85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2B4E03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9A423A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8286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6F783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7515F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3F599F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1D28C4"/>
    <w:rsid w:val="7925071C"/>
    <w:rsid w:val="792F3525"/>
    <w:rsid w:val="79627585"/>
    <w:rsid w:val="798B4791"/>
    <w:rsid w:val="79951A24"/>
    <w:rsid w:val="79BE9842"/>
    <w:rsid w:val="79F16451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7F003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069B9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numPr>
        <w:ilvl w:val="3"/>
      </w:numPr>
      <w:ind w:left="850" w:hanging="850"/>
      <w:outlineLvl w:val="3"/>
    </w:pPr>
    <w:rPr>
      <w:sz w:val="30"/>
      <w:szCs w:val="30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0"/>
      <w:szCs w:val="30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5" Type="http://schemas.openxmlformats.org/officeDocument/2006/relationships/fontTable" Target="fontTable.xml"/><Relationship Id="rId124" Type="http://schemas.openxmlformats.org/officeDocument/2006/relationships/numbering" Target="numbering.xml"/><Relationship Id="rId123" Type="http://schemas.openxmlformats.org/officeDocument/2006/relationships/customXml" Target="../customXml/item1.xml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45</Pages>
  <Words>2462</Words>
  <Characters>2719</Characters>
  <Lines>1</Lines>
  <Paragraphs>1</Paragraphs>
  <TotalTime>0</TotalTime>
  <ScaleCrop>false</ScaleCrop>
  <LinksUpToDate>false</LinksUpToDate>
  <CharactersWithSpaces>2903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2025-04-07T06:42:59Z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58188CAE9A7C4D8C99F56471B345D0FF_13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