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445667">
      <w:pPr>
        <w:rPr>
          <w:rFonts w:hint="eastAsia" w:ascii="仿宋" w:hAnsi="仿宋" w:eastAsia="仿宋" w:cs="仿宋"/>
        </w:rPr>
      </w:pPr>
    </w:p>
    <w:p w14:paraId="1AF2E406">
      <w:pPr>
        <w:rPr>
          <w:rFonts w:hint="eastAsia" w:ascii="仿宋" w:hAnsi="仿宋" w:eastAsia="仿宋" w:cs="仿宋"/>
        </w:rPr>
      </w:pPr>
    </w:p>
    <w:p w14:paraId="7FF88AA3">
      <w:pPr>
        <w:rPr>
          <w:rFonts w:hint="eastAsia" w:ascii="仿宋" w:hAnsi="仿宋" w:eastAsia="仿宋" w:cs="仿宋"/>
        </w:rPr>
      </w:pPr>
    </w:p>
    <w:p w14:paraId="161D36CD">
      <w:pPr>
        <w:bidi w:val="0"/>
        <w:jc w:val="center"/>
        <w:rPr>
          <w:rFonts w:hint="eastAsia" w:ascii="仿宋" w:hAnsi="仿宋" w:eastAsia="仿宋" w:cs="仿宋"/>
          <w:sz w:val="52"/>
          <w:szCs w:val="52"/>
        </w:rPr>
      </w:pPr>
    </w:p>
    <w:p w14:paraId="3DB947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32670"/>
      <w:bookmarkStart w:id="1" w:name="_Toc16417"/>
      <w:bookmarkStart w:id="2" w:name="_Toc31792"/>
      <w:bookmarkStart w:id="3" w:name="_Toc23007"/>
      <w:bookmarkStart w:id="4" w:name="_Toc1056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428DE8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教师操作指南</w:t>
      </w:r>
    </w:p>
    <w:p w14:paraId="02919B67">
      <w:pPr>
        <w:jc w:val="center"/>
        <w:rPr>
          <w:rFonts w:hint="eastAsia" w:ascii="仿宋" w:hAnsi="仿宋" w:eastAsia="仿宋" w:cs="仿宋"/>
          <w:sz w:val="56"/>
        </w:rPr>
      </w:pPr>
    </w:p>
    <w:p w14:paraId="285A02DA">
      <w:pPr>
        <w:rPr>
          <w:rFonts w:hint="eastAsia" w:ascii="仿宋" w:hAnsi="仿宋" w:eastAsia="仿宋" w:cs="仿宋"/>
          <w:sz w:val="56"/>
        </w:rPr>
      </w:pPr>
      <w:r>
        <w:rPr>
          <w:rFonts w:hint="eastAsia" w:ascii="仿宋" w:hAnsi="仿宋" w:eastAsia="仿宋" w:cs="仿宋"/>
          <w:sz w:val="56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72027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114B1722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仿宋" w:hAnsi="仿宋" w:eastAsia="仿宋" w:cs="仿宋"/>
            </w:rPr>
          </w:pPr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5E4B5788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sz w:val="56"/>
            </w:rPr>
            <w:fldChar w:fldCharType="begin"/>
          </w:r>
          <w:r>
            <w:rPr>
              <w:rFonts w:hint="eastAsia" w:ascii="仿宋" w:hAnsi="仿宋" w:eastAsia="仿宋" w:cs="仿宋"/>
              <w:sz w:val="56"/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sz w:val="56"/>
            </w:rPr>
            <w:fldChar w:fldCharType="separate"/>
          </w: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_Toc20024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lang w:val="en-US" w:eastAsia="zh-CN"/>
            </w:rPr>
            <w:t>进入项目管理系统</w:t>
          </w:r>
          <w:r>
            <w:tab/>
          </w:r>
          <w:r>
            <w:fldChar w:fldCharType="begin"/>
          </w:r>
          <w:r>
            <w:instrText xml:space="preserve"> PAGEREF _Toc20024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D579F37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_Toc3301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1.1. </w:t>
          </w:r>
          <w:r>
            <w:rPr>
              <w:rFonts w:hint="eastAsia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_Toc3301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10758D4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_Toc22768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1.2. </w:t>
          </w:r>
          <w:r>
            <w:rPr>
              <w:rFonts w:hint="eastAsia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_Toc22768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2965341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_Toc10699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 </w:t>
          </w:r>
          <w:r>
            <w:rPr>
              <w:rFonts w:hint="eastAsia" w:cs="仿宋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_Toc10699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02CC11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_Toc28857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1.3.1. </w:t>
          </w:r>
          <w:r>
            <w:rPr>
              <w:rFonts w:hint="eastAsia" w:ascii="仿宋" w:hAnsi="仿宋" w:eastAsia="仿宋" w:cs="仿宋"/>
              <w:lang w:val="en-US" w:eastAsia="zh-CN"/>
            </w:rPr>
            <w:t>个人信息面板</w:t>
          </w:r>
          <w:r>
            <w:tab/>
          </w:r>
          <w:r>
            <w:fldChar w:fldCharType="begin"/>
          </w:r>
          <w:r>
            <w:instrText xml:space="preserve"> PAGEREF _Toc28857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1C873A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_Toc9764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1.3.2. </w:t>
          </w:r>
          <w:r>
            <w:rPr>
              <w:rFonts w:hint="eastAsia" w:ascii="仿宋" w:hAnsi="仿宋" w:eastAsia="仿宋" w:cs="仿宋"/>
              <w:lang w:val="en-US" w:eastAsia="zh-CN"/>
            </w:rPr>
            <w:t>快捷入口</w:t>
          </w:r>
          <w:r>
            <w:tab/>
          </w:r>
          <w:r>
            <w:fldChar w:fldCharType="begin"/>
          </w:r>
          <w:r>
            <w:instrText xml:space="preserve"> PAGEREF _Toc9764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CC93E2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_Toc815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1.3.3. </w:t>
          </w:r>
          <w:r>
            <w:rPr>
              <w:rFonts w:hint="eastAsia" w:ascii="仿宋" w:hAnsi="仿宋" w:eastAsia="仿宋" w:cs="仿宋"/>
              <w:lang w:val="en-US" w:eastAsia="zh-CN"/>
            </w:rPr>
            <w:t>任务面板</w:t>
          </w:r>
          <w:r>
            <w:tab/>
          </w:r>
          <w:r>
            <w:fldChar w:fldCharType="begin"/>
          </w:r>
          <w:r>
            <w:instrText xml:space="preserve"> PAGEREF _Toc815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1ACB15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_Toc24663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1.3.4. </w:t>
          </w:r>
          <w:r>
            <w:rPr>
              <w:rFonts w:hint="eastAsia" w:cs="仿宋"/>
              <w:lang w:val="en-US" w:eastAsia="zh-CN"/>
            </w:rPr>
            <w:t>通知公告</w:t>
          </w:r>
          <w:r>
            <w:tab/>
          </w:r>
          <w:r>
            <w:fldChar w:fldCharType="begin"/>
          </w:r>
          <w:r>
            <w:instrText xml:space="preserve"> PAGEREF _Toc24663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633C28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_Toc26488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1.3.5. </w:t>
          </w:r>
          <w:r>
            <w:rPr>
              <w:rFonts w:hint="eastAsia" w:ascii="仿宋" w:hAnsi="仿宋" w:eastAsia="仿宋" w:cs="仿宋"/>
              <w:lang w:val="en-US" w:eastAsia="zh-CN"/>
            </w:rPr>
            <w:t>进入科创项目管理系统</w:t>
          </w:r>
          <w:r>
            <w:tab/>
          </w:r>
          <w:r>
            <w:fldChar w:fldCharType="begin"/>
          </w:r>
          <w:r>
            <w:instrText xml:space="preserve"> PAGEREF _Toc26488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4EFAD13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_Toc17406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 </w:t>
          </w:r>
          <w:r>
            <w:rPr>
              <w:rFonts w:hint="eastAsia" w:ascii="仿宋" w:hAnsi="仿宋" w:eastAsia="仿宋" w:cs="仿宋"/>
              <w:lang w:val="en-US" w:eastAsia="zh-CN"/>
            </w:rPr>
            <w:t>我的项目-科创项目管理</w:t>
          </w:r>
          <w:r>
            <w:tab/>
          </w:r>
          <w:r>
            <w:fldChar w:fldCharType="begin"/>
          </w:r>
          <w:r>
            <w:instrText xml:space="preserve"> PAGEREF _Toc17406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9D544AC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_Toc12193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2.1. </w:t>
          </w:r>
          <w:r>
            <w:rPr>
              <w:rFonts w:hint="eastAsia" w:ascii="仿宋" w:hAnsi="仿宋" w:eastAsia="仿宋" w:cs="仿宋"/>
              <w:lang w:val="en-US" w:eastAsia="zh-CN"/>
            </w:rPr>
            <w:t>项目状态筛选</w:t>
          </w:r>
          <w:r>
            <w:tab/>
          </w:r>
          <w:r>
            <w:fldChar w:fldCharType="begin"/>
          </w:r>
          <w:r>
            <w:instrText xml:space="preserve"> PAGEREF _Toc12193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D75530A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_Toc9287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 </w:t>
          </w:r>
          <w:r>
            <w:rPr>
              <w:rFonts w:hint="eastAsia"/>
              <w:lang w:val="en-US" w:eastAsia="zh-CN"/>
            </w:rPr>
            <w:t>项目审核</w:t>
          </w:r>
          <w:r>
            <w:tab/>
          </w:r>
          <w:r>
            <w:fldChar w:fldCharType="begin"/>
          </w:r>
          <w:r>
            <w:instrText xml:space="preserve"> PAGEREF _Toc9287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7F4C58F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_Toc11794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 </w:t>
          </w:r>
          <w:r>
            <w:rPr>
              <w:rFonts w:hint="eastAsia"/>
              <w:lang w:val="en-US" w:eastAsia="zh-CN"/>
            </w:rPr>
            <w:t>查看项目详情</w:t>
          </w:r>
          <w:r>
            <w:tab/>
          </w:r>
          <w:r>
            <w:fldChar w:fldCharType="begin"/>
          </w:r>
          <w:r>
            <w:instrText xml:space="preserve"> PAGEREF _Toc11794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15BB59B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center"/>
            <w:textAlignment w:val="auto"/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</w:rPr>
            <w:fldChar w:fldCharType="end"/>
          </w:r>
        </w:p>
      </w:sdtContent>
    </w:sdt>
    <w:p w14:paraId="1E40F137">
      <w:pPr>
        <w:jc w:val="center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pPr>
    </w:p>
    <w:p w14:paraId="5912509B"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sectPr>
          <w:footerReference r:id="rId5" w:type="default"/>
          <w:pgSz w:w="11906" w:h="16838"/>
          <w:pgMar w:top="1361" w:right="1418" w:bottom="1134" w:left="1418" w:header="851" w:footer="992" w:gutter="0"/>
          <w:pgNumType w:fmt="decimal"/>
          <w:cols w:space="425" w:num="1"/>
          <w:titlePg/>
          <w:docGrid w:type="lines" w:linePitch="312" w:charSpace="0"/>
        </w:sectPr>
      </w:pPr>
    </w:p>
    <w:p w14:paraId="0D738F09">
      <w:pPr>
        <w:pStyle w:val="2"/>
        <w:bidi w:val="0"/>
        <w:rPr>
          <w:rFonts w:hint="eastAsia"/>
          <w:lang w:val="en-US" w:eastAsia="zh-CN"/>
        </w:rPr>
      </w:pPr>
      <w:bookmarkStart w:id="5" w:name="_Toc20024"/>
      <w:r>
        <w:rPr>
          <w:rFonts w:hint="eastAsia"/>
          <w:lang w:val="en-US" w:eastAsia="zh-CN"/>
        </w:rPr>
        <w:t>进入项目管理系统</w:t>
      </w:r>
      <w:bookmarkEnd w:id="5"/>
    </w:p>
    <w:p w14:paraId="4CB456F4">
      <w:pPr>
        <w:pStyle w:val="3"/>
        <w:bidi w:val="0"/>
        <w:rPr>
          <w:rFonts w:hint="eastAsia"/>
          <w:lang w:val="en-US" w:eastAsia="zh-CN"/>
        </w:rPr>
      </w:pPr>
      <w:bookmarkStart w:id="6" w:name="_Toc3301"/>
      <w:r>
        <w:rPr>
          <w:rFonts w:hint="eastAsia"/>
          <w:lang w:val="en-US" w:eastAsia="zh-CN"/>
        </w:rPr>
        <w:t>输入网址进入信息门户</w:t>
      </w:r>
      <w:bookmarkEnd w:id="6"/>
    </w:p>
    <w:p w14:paraId="3A925A9C">
      <w:pPr>
        <w:bidi w:val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separate"/>
      </w:r>
      <w:r>
        <w:rPr>
          <w:rStyle w:val="27"/>
          <w:rFonts w:hint="eastAsia" w:ascii="仿宋" w:hAnsi="仿宋" w:eastAsia="仿宋" w:cs="仿宋"/>
          <w:sz w:val="28"/>
          <w:szCs w:val="28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，进入创新实践管理平台首页；</w:t>
      </w:r>
    </w:p>
    <w:p w14:paraId="32C9DF32">
      <w:pPr>
        <w:bidi w:val="0"/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E40FE">
      <w:pPr>
        <w:pStyle w:val="3"/>
        <w:bidi w:val="0"/>
        <w:rPr>
          <w:rFonts w:hint="eastAsia"/>
          <w:lang w:val="en-US" w:eastAsia="zh-CN"/>
        </w:rPr>
      </w:pPr>
      <w:bookmarkStart w:id="7" w:name="_Toc22768"/>
      <w:r>
        <w:rPr>
          <w:rFonts w:hint="eastAsia"/>
          <w:lang w:val="en-US" w:eastAsia="zh-CN"/>
        </w:rPr>
        <w:t>通过南航教务系统进行登录</w:t>
      </w:r>
      <w:bookmarkEnd w:id="7"/>
    </w:p>
    <w:p w14:paraId="358ED70D">
      <w:pPr>
        <w:bidi w:val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首先，进入南航教务处官网首页，在页面中找到“创新实践管理平台”快捷入口，点击进入创新实践管理平台首页，点击“登录信息门户”按钮，进入统一身份认证登录页面。</w:t>
      </w:r>
    </w:p>
    <w:p w14:paraId="7D1D8066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67325" cy="1528445"/>
            <wp:effectExtent l="0" t="0" r="0" b="0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DFB52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C4C0C">
      <w:pPr>
        <w:spacing w:line="360" w:lineRule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教师输入自己的账号密码后，点击“登录”按钮，即可进入信息门户。</w:t>
      </w:r>
    </w:p>
    <w:p w14:paraId="64446784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07000" cy="2674620"/>
            <wp:effectExtent l="0" t="0" r="0" b="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471C9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8" w:name="_Toc31057"/>
      <w:bookmarkStart w:id="9" w:name="_Toc10699"/>
      <w:r>
        <w:rPr>
          <w:rFonts w:hint="eastAsia" w:cs="仿宋"/>
          <w:lang w:val="en-US" w:eastAsia="zh-CN"/>
        </w:rPr>
        <w:t>信息门户详情</w:t>
      </w:r>
      <w:bookmarkEnd w:id="8"/>
      <w:bookmarkEnd w:id="9"/>
    </w:p>
    <w:p w14:paraId="4D7DDE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2245" cy="3232150"/>
            <wp:effectExtent l="0" t="0" r="8255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6DD3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0" w:name="_Toc32706"/>
      <w:bookmarkStart w:id="11" w:name="_Toc28857"/>
      <w:r>
        <w:rPr>
          <w:rFonts w:hint="eastAsia" w:ascii="仿宋" w:hAnsi="仿宋" w:eastAsia="仿宋" w:cs="仿宋"/>
          <w:lang w:val="en-US" w:eastAsia="zh-CN"/>
        </w:rPr>
        <w:t>个人信息面板</w:t>
      </w:r>
      <w:bookmarkEnd w:id="10"/>
      <w:bookmarkEnd w:id="11"/>
    </w:p>
    <w:p w14:paraId="1BA5A64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信息门户首页左上角板块为个人信息面板，显示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教师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个人信息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、指导项目数、指导竞赛数、指导学生数、指导学生活动积分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758A54A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1536700"/>
            <wp:effectExtent l="0" t="0" r="3810" b="0"/>
            <wp:docPr id="3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1D17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2" w:name="_Toc11347"/>
      <w:bookmarkStart w:id="13" w:name="_Toc9764"/>
      <w:r>
        <w:rPr>
          <w:rFonts w:hint="eastAsia" w:ascii="仿宋" w:hAnsi="仿宋" w:eastAsia="仿宋" w:cs="仿宋"/>
          <w:lang w:val="en-US" w:eastAsia="zh-CN"/>
        </w:rPr>
        <w:t>快捷入口</w:t>
      </w:r>
      <w:bookmarkEnd w:id="12"/>
      <w:bookmarkEnd w:id="13"/>
    </w:p>
    <w:p w14:paraId="4D38929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信息门户首页右侧板块为快捷入口，点击各板块可进入相应系统。</w:t>
      </w:r>
    </w:p>
    <w:p w14:paraId="219A096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4959350" cy="3009900"/>
            <wp:effectExtent l="0" t="0" r="6350" b="0"/>
            <wp:docPr id="3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593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D63F9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4" w:name="_Toc21092"/>
      <w:bookmarkStart w:id="15" w:name="_Toc815"/>
      <w:r>
        <w:rPr>
          <w:rFonts w:hint="eastAsia" w:ascii="仿宋" w:hAnsi="仿宋" w:eastAsia="仿宋" w:cs="仿宋"/>
          <w:lang w:val="en-US" w:eastAsia="zh-CN"/>
        </w:rPr>
        <w:t>任务面板</w:t>
      </w:r>
      <w:bookmarkEnd w:id="14"/>
      <w:bookmarkEnd w:id="15"/>
    </w:p>
    <w:p w14:paraId="7947165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信息门户首页左下角板块为任务面板，可查看或快速操作相应项目。</w:t>
      </w:r>
    </w:p>
    <w:p w14:paraId="78A3066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8595" cy="4542155"/>
            <wp:effectExtent l="0" t="0" r="1905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54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40D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点击任务板中的“科创项目”和“活动讲座”按钮，可切换查看科创项目管理系统和活动讲座管理系统的相关任务。</w:t>
      </w:r>
    </w:p>
    <w:p w14:paraId="5371D7C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743200" cy="1642110"/>
            <wp:effectExtent l="0" t="0" r="0" b="0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rcRect b="241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2559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点击任务板中的“more”按钮，页面可跳转至相应的科创项目管理系统或活动讲座管理系统。</w:t>
      </w:r>
    </w:p>
    <w:p w14:paraId="06EBA65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800350" cy="1657350"/>
            <wp:effectExtent l="0" t="0" r="6350" b="6350"/>
            <wp:docPr id="3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D51E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任务板主要部分为项目列表，科创项目任务的项目列表包括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待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申报项目和已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指导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的项目申报，点击“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审核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”按钮可进行相应项目的立项申报，点击“查看详情”按钮可进入相应项目详情页。</w:t>
      </w:r>
    </w:p>
    <w:p w14:paraId="7994958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325" cy="1689735"/>
            <wp:effectExtent l="0" t="0" r="3175" b="1206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42F46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6" w:name="_Toc23190"/>
      <w:bookmarkStart w:id="17" w:name="_Toc24663"/>
      <w:r>
        <w:rPr>
          <w:rFonts w:hint="eastAsia" w:cs="仿宋"/>
          <w:lang w:val="en-US" w:eastAsia="zh-CN"/>
        </w:rPr>
        <w:t>通知公告</w:t>
      </w:r>
      <w:bookmarkEnd w:id="16"/>
      <w:bookmarkEnd w:id="17"/>
    </w:p>
    <w:p w14:paraId="7B448D4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信息门户首页右下角为通知公告面板，点击相应通知公告可进入通知公告详情页。</w:t>
      </w:r>
    </w:p>
    <w:p w14:paraId="3CE0D53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2405" cy="2407285"/>
            <wp:effectExtent l="0" t="0" r="0" b="0"/>
            <wp:docPr id="2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rcRect b="426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9441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点击通知公告板块的“more”按钮，可进入南航教务系统的通知公告发布页，查看更多通知公告。</w:t>
      </w:r>
    </w:p>
    <w:p w14:paraId="2DA662E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2997200" cy="1619250"/>
            <wp:effectExtent l="0" t="0" r="0" b="0"/>
            <wp:docPr id="2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rcRect b="16667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3A7B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8" w:name="_Toc6593"/>
      <w:bookmarkStart w:id="19" w:name="_Toc26488"/>
      <w:r>
        <w:rPr>
          <w:rFonts w:hint="eastAsia" w:ascii="仿宋" w:hAnsi="仿宋" w:eastAsia="仿宋" w:cs="仿宋"/>
          <w:lang w:val="en-US" w:eastAsia="zh-CN"/>
        </w:rPr>
        <w:t>进入科创项目管理系统</w:t>
      </w:r>
      <w:bookmarkEnd w:id="18"/>
      <w:bookmarkEnd w:id="19"/>
    </w:p>
    <w:p w14:paraId="082329E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可点击快捷入口板块的“项目管理”按钮，进入科创项目管理系统。</w:t>
      </w:r>
    </w:p>
    <w:p w14:paraId="69E652BC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sz w:val="28"/>
          <w:szCs w:val="28"/>
        </w:rPr>
      </w:pPr>
      <w:r>
        <w:drawing>
          <wp:inline distT="0" distB="0" distL="114300" distR="114300">
            <wp:extent cx="5260340" cy="2794000"/>
            <wp:effectExtent l="0" t="0" r="10160" b="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94CA2">
      <w:pPr>
        <w:pStyle w:val="2"/>
        <w:bidi w:val="0"/>
        <w:rPr>
          <w:rFonts w:hint="eastAsia" w:ascii="仿宋" w:hAnsi="仿宋" w:eastAsia="仿宋" w:cs="仿宋"/>
          <w:lang w:val="en-US" w:eastAsia="zh-CN"/>
        </w:rPr>
      </w:pPr>
      <w:bookmarkStart w:id="20" w:name="_Toc7409"/>
      <w:bookmarkStart w:id="21" w:name="_Toc17406"/>
      <w:r>
        <w:rPr>
          <w:rFonts w:hint="eastAsia" w:ascii="仿宋" w:hAnsi="仿宋" w:eastAsia="仿宋" w:cs="仿宋"/>
          <w:lang w:val="en-US" w:eastAsia="zh-CN"/>
        </w:rPr>
        <w:t>我的项目-科创项目管理</w:t>
      </w:r>
      <w:bookmarkEnd w:id="20"/>
      <w:bookmarkEnd w:id="21"/>
    </w:p>
    <w:p w14:paraId="51980C95">
      <w:pPr>
        <w:pStyle w:val="4"/>
        <w:ind w:left="0" w:leftChars="0" w:firstLine="0" w:firstLineChars="0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62245" cy="2995295"/>
            <wp:effectExtent l="0" t="0" r="8255" b="190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AE087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22" w:name="_Toc22375"/>
      <w:bookmarkStart w:id="23" w:name="_Toc12193"/>
      <w:r>
        <w:rPr>
          <w:rFonts w:hint="eastAsia" w:ascii="仿宋" w:hAnsi="仿宋" w:eastAsia="仿宋" w:cs="仿宋"/>
          <w:lang w:val="en-US" w:eastAsia="zh-CN"/>
        </w:rPr>
        <w:t>项目状态筛选</w:t>
      </w:r>
      <w:bookmarkEnd w:id="22"/>
      <w:bookmarkEnd w:id="23"/>
    </w:p>
    <w:p w14:paraId="68CB54C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点击任务板中的“进行中项目”和“已完结项目”，快速筛选出相应状态的项目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36C39951">
      <w:pPr>
        <w:pStyle w:val="4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578350" cy="3200400"/>
            <wp:effectExtent l="0" t="0" r="6350" b="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783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1D348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点击任务板中的时间筛选栏，快速筛选出相应年份的项目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1FC157B2">
      <w:pPr>
        <w:pStyle w:val="4"/>
        <w:ind w:left="0" w:leftChars="0" w:firstLine="0" w:firstLineChars="0"/>
        <w:jc w:val="center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4845050" cy="3124200"/>
            <wp:effectExtent l="0" t="0" r="6350" b="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450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F6C9F">
      <w:pPr>
        <w:pStyle w:val="3"/>
        <w:bidi w:val="0"/>
        <w:rPr>
          <w:rFonts w:hint="eastAsia"/>
          <w:lang w:val="en-US" w:eastAsia="zh-CN"/>
        </w:rPr>
      </w:pPr>
      <w:bookmarkStart w:id="24" w:name="_Toc9287"/>
      <w:r>
        <w:rPr>
          <w:rFonts w:hint="eastAsia"/>
          <w:lang w:val="en-US" w:eastAsia="zh-CN"/>
        </w:rPr>
        <w:t>项目审核</w:t>
      </w:r>
      <w:bookmarkEnd w:id="24"/>
    </w:p>
    <w:p w14:paraId="49F03B6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当学生提交科创项目立项申报或初结题验收材料时，信息门户-任务面板-课程项目-项目列表中，会显示待审核的项目，点击相应项目后的“审核”按钮，进入项目审核页面；</w:t>
      </w:r>
    </w:p>
    <w:p w14:paraId="34CEF1B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73675" cy="2055495"/>
            <wp:effectExtent l="0" t="0" r="9525" b="1905"/>
            <wp:docPr id="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5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在项目管理系统-我的项目中，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页面左侧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任务板中的带有蓝色提示点的项目申报，显示相应项目详情板块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476C1ED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3096260"/>
            <wp:effectExtent l="0" t="0" r="1270" b="2540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9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D311D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点击相应流程板块的“审核”按钮，进入项目审核页面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F07C336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1569085"/>
            <wp:effectExtent l="0" t="0" r="0" b="0"/>
            <wp:docPr id="1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/>
                    <pic:cNvPicPr>
                      <a:picLocks noChangeAspect="1"/>
                    </pic:cNvPicPr>
                  </pic:nvPicPr>
                  <pic:blipFill>
                    <a:blip r:embed="rId27"/>
                    <a:srcRect t="387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912B0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审核前阅读相应审核注意事项指南，关闭指南弹窗后，再次进入可再次查看指南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4B68918C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4785" cy="2781300"/>
            <wp:effectExtent l="0" t="0" r="0" b="0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rcRect t="612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99AF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审核项目申报内容，审核完成后点击页面下方“通过”、“退回修改”、“不通过”按钮进行审核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22779C3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3515" cy="2242820"/>
            <wp:effectExtent l="0" t="0" r="6985" b="5080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7EA6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若评审通过，可选填审核意见；若审核退回修改或不通过，则必须填写审核意见，审核确认无误后点击“确定”按钮，即审核完成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05213842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2031365"/>
            <wp:effectExtent l="0" t="0" r="1270" b="635"/>
            <wp:docPr id="4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2054860"/>
            <wp:effectExtent l="0" t="0" r="11430" b="2540"/>
            <wp:docPr id="4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121535"/>
            <wp:effectExtent l="0" t="0" r="9525" b="12065"/>
            <wp:docPr id="5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1D0CF">
      <w:pPr>
        <w:pStyle w:val="3"/>
        <w:bidi w:val="0"/>
        <w:rPr>
          <w:rFonts w:hint="eastAsia"/>
          <w:lang w:val="en-US" w:eastAsia="zh-CN"/>
        </w:rPr>
      </w:pPr>
      <w:bookmarkStart w:id="25" w:name="_Toc11794"/>
      <w:r>
        <w:rPr>
          <w:rFonts w:hint="eastAsia"/>
          <w:lang w:val="en-US" w:eastAsia="zh-CN"/>
        </w:rPr>
        <w:t>查看项目详情</w:t>
      </w:r>
      <w:bookmarkEnd w:id="25"/>
    </w:p>
    <w:p w14:paraId="6D4E989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点击任务板中相应的项目，可查看项目详情进行操作；项目名称右侧的标签代表项目当前所处的流程；</w:t>
      </w:r>
    </w:p>
    <w:p w14:paraId="6096AF4A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3096260"/>
            <wp:effectExtent l="0" t="0" r="1270" b="2540"/>
            <wp:docPr id="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9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81E2D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在项目详情板块，可查看项目流程、项目信息、项目审核进度，点击相应流程板块上的查看/提交按钮可进行相应查看、提交申报、提交材料操作；</w:t>
      </w:r>
    </w:p>
    <w:p w14:paraId="375D3A8E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2405" cy="3558540"/>
            <wp:effectExtent l="0" t="0" r="10795" b="10160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69BB7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进入项目详情页，可点击页面顶部标签，切换查看项目各流程的项目详情。</w:t>
      </w:r>
    </w:p>
    <w:p w14:paraId="296576C9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bookmarkStart w:id="26" w:name="_GoBack"/>
      <w:r>
        <w:drawing>
          <wp:inline distT="0" distB="0" distL="114300" distR="114300">
            <wp:extent cx="5212715" cy="2635250"/>
            <wp:effectExtent l="0" t="0" r="0" b="0"/>
            <wp:docPr id="1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4"/>
                    <pic:cNvPicPr>
                      <a:picLocks noChangeAspect="1"/>
                    </pic:cNvPicPr>
                  </pic:nvPicPr>
                  <pic:blipFill>
                    <a:blip r:embed="rId34"/>
                    <a:srcRect r="1144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6"/>
    </w:p>
    <w:p w14:paraId="3AB8E09D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lang w:val="en-US" w:eastAsia="zh-CN"/>
        </w:rPr>
      </w:pP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F2BD54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DCCB036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DCCB036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226E76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EE822D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EE822D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39B351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2EBBF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52EBBF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172828"/>
    <w:multiLevelType w:val="multilevel"/>
    <w:tmpl w:val="80172828"/>
    <w:lvl w:ilvl="0" w:tentative="0">
      <w:start w:val="1"/>
      <w:numFmt w:val="decimal"/>
      <w:pStyle w:val="2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5"/>
      <w:suff w:val="space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151F3D"/>
    <w:rsid w:val="011D690D"/>
    <w:rsid w:val="01374EB0"/>
    <w:rsid w:val="014D3B43"/>
    <w:rsid w:val="014F219D"/>
    <w:rsid w:val="0171790F"/>
    <w:rsid w:val="01730582"/>
    <w:rsid w:val="01853E11"/>
    <w:rsid w:val="018B08E9"/>
    <w:rsid w:val="018D5B0B"/>
    <w:rsid w:val="01F022DF"/>
    <w:rsid w:val="024617F2"/>
    <w:rsid w:val="0270061D"/>
    <w:rsid w:val="02781BC8"/>
    <w:rsid w:val="0285448E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DD3B11"/>
    <w:rsid w:val="05E27A84"/>
    <w:rsid w:val="062C202A"/>
    <w:rsid w:val="066E57BB"/>
    <w:rsid w:val="066F5090"/>
    <w:rsid w:val="068D5D19"/>
    <w:rsid w:val="0692233C"/>
    <w:rsid w:val="06A179B5"/>
    <w:rsid w:val="06A533C4"/>
    <w:rsid w:val="06D418BF"/>
    <w:rsid w:val="06E20077"/>
    <w:rsid w:val="06E239EF"/>
    <w:rsid w:val="07030F23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DC3952"/>
    <w:rsid w:val="08DF2604"/>
    <w:rsid w:val="08E9737B"/>
    <w:rsid w:val="09277E8E"/>
    <w:rsid w:val="09594501"/>
    <w:rsid w:val="096B280A"/>
    <w:rsid w:val="09703ADF"/>
    <w:rsid w:val="09750EA6"/>
    <w:rsid w:val="097A10D5"/>
    <w:rsid w:val="099B2651"/>
    <w:rsid w:val="09B07191"/>
    <w:rsid w:val="09CB4CD3"/>
    <w:rsid w:val="09E066E9"/>
    <w:rsid w:val="09E07CF0"/>
    <w:rsid w:val="09F75AC8"/>
    <w:rsid w:val="0A014251"/>
    <w:rsid w:val="0A145522"/>
    <w:rsid w:val="0A3F6ADD"/>
    <w:rsid w:val="0A64181A"/>
    <w:rsid w:val="0A7B2255"/>
    <w:rsid w:val="0AC0292C"/>
    <w:rsid w:val="0AC04334"/>
    <w:rsid w:val="0ACF1ECA"/>
    <w:rsid w:val="0B292820"/>
    <w:rsid w:val="0B29310C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C1034DF"/>
    <w:rsid w:val="0C30706F"/>
    <w:rsid w:val="0C4534DD"/>
    <w:rsid w:val="0C5E0E4C"/>
    <w:rsid w:val="0C6D4FAE"/>
    <w:rsid w:val="0CD45D8A"/>
    <w:rsid w:val="0D496C99"/>
    <w:rsid w:val="0D5D6566"/>
    <w:rsid w:val="0D932DF5"/>
    <w:rsid w:val="0DB4768B"/>
    <w:rsid w:val="0DD24882"/>
    <w:rsid w:val="0DFE4EC3"/>
    <w:rsid w:val="0E364E11"/>
    <w:rsid w:val="0E3D648A"/>
    <w:rsid w:val="0E501F16"/>
    <w:rsid w:val="0E5C05EF"/>
    <w:rsid w:val="0E5F448C"/>
    <w:rsid w:val="0EC266A4"/>
    <w:rsid w:val="0EE05EF8"/>
    <w:rsid w:val="0EE36881"/>
    <w:rsid w:val="0F514F9E"/>
    <w:rsid w:val="0F642502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F6EC0"/>
    <w:rsid w:val="102F7D69"/>
    <w:rsid w:val="103E3553"/>
    <w:rsid w:val="104A2792"/>
    <w:rsid w:val="10757746"/>
    <w:rsid w:val="10795489"/>
    <w:rsid w:val="108A6AAD"/>
    <w:rsid w:val="10B01222"/>
    <w:rsid w:val="10DB57FB"/>
    <w:rsid w:val="10DD2E60"/>
    <w:rsid w:val="10E418B0"/>
    <w:rsid w:val="11204B7E"/>
    <w:rsid w:val="11643A43"/>
    <w:rsid w:val="11657410"/>
    <w:rsid w:val="118F55C6"/>
    <w:rsid w:val="11D24B55"/>
    <w:rsid w:val="12046FD4"/>
    <w:rsid w:val="121D42E5"/>
    <w:rsid w:val="1243644B"/>
    <w:rsid w:val="128E689D"/>
    <w:rsid w:val="12990F83"/>
    <w:rsid w:val="12AB744F"/>
    <w:rsid w:val="12C21A2D"/>
    <w:rsid w:val="12C36C19"/>
    <w:rsid w:val="12D27590"/>
    <w:rsid w:val="12E144DB"/>
    <w:rsid w:val="130A5047"/>
    <w:rsid w:val="132D4851"/>
    <w:rsid w:val="132E6336"/>
    <w:rsid w:val="13421B62"/>
    <w:rsid w:val="134955BD"/>
    <w:rsid w:val="136C7146"/>
    <w:rsid w:val="137E05E3"/>
    <w:rsid w:val="13837280"/>
    <w:rsid w:val="13986D70"/>
    <w:rsid w:val="13BE3AC0"/>
    <w:rsid w:val="13C62793"/>
    <w:rsid w:val="13DD4721"/>
    <w:rsid w:val="13DF3855"/>
    <w:rsid w:val="13E902AE"/>
    <w:rsid w:val="13EF6EA1"/>
    <w:rsid w:val="13F47953"/>
    <w:rsid w:val="13FF37F9"/>
    <w:rsid w:val="140D3CDF"/>
    <w:rsid w:val="141505C3"/>
    <w:rsid w:val="14445DAD"/>
    <w:rsid w:val="148D1503"/>
    <w:rsid w:val="149F1EE5"/>
    <w:rsid w:val="150D0F30"/>
    <w:rsid w:val="15455344"/>
    <w:rsid w:val="155A05EC"/>
    <w:rsid w:val="155B456C"/>
    <w:rsid w:val="155C2C83"/>
    <w:rsid w:val="159930E1"/>
    <w:rsid w:val="15D60C87"/>
    <w:rsid w:val="15D726FE"/>
    <w:rsid w:val="15DD2DB0"/>
    <w:rsid w:val="15E20C71"/>
    <w:rsid w:val="15FD4466"/>
    <w:rsid w:val="160640E4"/>
    <w:rsid w:val="16180394"/>
    <w:rsid w:val="16262886"/>
    <w:rsid w:val="16392729"/>
    <w:rsid w:val="163F3677"/>
    <w:rsid w:val="164D7B0B"/>
    <w:rsid w:val="166B3773"/>
    <w:rsid w:val="167D1103"/>
    <w:rsid w:val="168D58AA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4E504F"/>
    <w:rsid w:val="174E76B3"/>
    <w:rsid w:val="175467A8"/>
    <w:rsid w:val="17683AB6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67CA4"/>
    <w:rsid w:val="18346F96"/>
    <w:rsid w:val="18552F7E"/>
    <w:rsid w:val="18624A54"/>
    <w:rsid w:val="18752893"/>
    <w:rsid w:val="18C10BFA"/>
    <w:rsid w:val="192561AE"/>
    <w:rsid w:val="192E241B"/>
    <w:rsid w:val="19382226"/>
    <w:rsid w:val="19406B43"/>
    <w:rsid w:val="19480ED3"/>
    <w:rsid w:val="195E346D"/>
    <w:rsid w:val="198D3D53"/>
    <w:rsid w:val="1998697F"/>
    <w:rsid w:val="19EB2F63"/>
    <w:rsid w:val="1A1B4EBB"/>
    <w:rsid w:val="1A335189"/>
    <w:rsid w:val="1A9A04D5"/>
    <w:rsid w:val="1AA634C0"/>
    <w:rsid w:val="1AA749A0"/>
    <w:rsid w:val="1AD42CA1"/>
    <w:rsid w:val="1B2B737F"/>
    <w:rsid w:val="1B2C48F4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632D08"/>
    <w:rsid w:val="1D70376F"/>
    <w:rsid w:val="1D835251"/>
    <w:rsid w:val="1D975767"/>
    <w:rsid w:val="1DE91D86"/>
    <w:rsid w:val="1DEA3522"/>
    <w:rsid w:val="1DF951F8"/>
    <w:rsid w:val="1E256308"/>
    <w:rsid w:val="1E2C58E8"/>
    <w:rsid w:val="1E48649A"/>
    <w:rsid w:val="1E4D172F"/>
    <w:rsid w:val="1E62130A"/>
    <w:rsid w:val="1E6B2F00"/>
    <w:rsid w:val="1E7828DC"/>
    <w:rsid w:val="1E89232D"/>
    <w:rsid w:val="1EA81762"/>
    <w:rsid w:val="1EC71AB5"/>
    <w:rsid w:val="1ECC5ED1"/>
    <w:rsid w:val="1ED02718"/>
    <w:rsid w:val="1F185E6D"/>
    <w:rsid w:val="1F1A3993"/>
    <w:rsid w:val="1F374545"/>
    <w:rsid w:val="1F4E4C50"/>
    <w:rsid w:val="1F76310D"/>
    <w:rsid w:val="1F8439E2"/>
    <w:rsid w:val="1F972EC8"/>
    <w:rsid w:val="1FB170D8"/>
    <w:rsid w:val="1FD175E0"/>
    <w:rsid w:val="1FD95109"/>
    <w:rsid w:val="1FE0320F"/>
    <w:rsid w:val="1FE21B57"/>
    <w:rsid w:val="2006518E"/>
    <w:rsid w:val="200A1B01"/>
    <w:rsid w:val="20235FB9"/>
    <w:rsid w:val="203B0327"/>
    <w:rsid w:val="20436A62"/>
    <w:rsid w:val="205D7CC4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717DEA"/>
    <w:rsid w:val="21BA5EF3"/>
    <w:rsid w:val="226B22BE"/>
    <w:rsid w:val="22A00B7E"/>
    <w:rsid w:val="22B11543"/>
    <w:rsid w:val="22B83BEE"/>
    <w:rsid w:val="22B86AC6"/>
    <w:rsid w:val="22E744D4"/>
    <w:rsid w:val="22F00BD3"/>
    <w:rsid w:val="22FB3FA8"/>
    <w:rsid w:val="23105E40"/>
    <w:rsid w:val="231B37C4"/>
    <w:rsid w:val="23B73EA6"/>
    <w:rsid w:val="23D407EE"/>
    <w:rsid w:val="23E1585C"/>
    <w:rsid w:val="240F1567"/>
    <w:rsid w:val="24343749"/>
    <w:rsid w:val="24392B0D"/>
    <w:rsid w:val="24480FA2"/>
    <w:rsid w:val="244E7879"/>
    <w:rsid w:val="244F5070"/>
    <w:rsid w:val="24A706AA"/>
    <w:rsid w:val="24CA7739"/>
    <w:rsid w:val="24F0302F"/>
    <w:rsid w:val="25103E1B"/>
    <w:rsid w:val="25171F25"/>
    <w:rsid w:val="25567B86"/>
    <w:rsid w:val="255F75A2"/>
    <w:rsid w:val="25712A8C"/>
    <w:rsid w:val="25893620"/>
    <w:rsid w:val="258D5F41"/>
    <w:rsid w:val="25F1147C"/>
    <w:rsid w:val="25F75DDA"/>
    <w:rsid w:val="26377E76"/>
    <w:rsid w:val="264F6618"/>
    <w:rsid w:val="26734A8A"/>
    <w:rsid w:val="267E7C2E"/>
    <w:rsid w:val="27000917"/>
    <w:rsid w:val="27010DE5"/>
    <w:rsid w:val="27277E25"/>
    <w:rsid w:val="27403EDF"/>
    <w:rsid w:val="27770046"/>
    <w:rsid w:val="278E34D5"/>
    <w:rsid w:val="279B2C9E"/>
    <w:rsid w:val="279C1B8A"/>
    <w:rsid w:val="27A43848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EB5DFA"/>
    <w:rsid w:val="291967D6"/>
    <w:rsid w:val="298170C1"/>
    <w:rsid w:val="298C36DF"/>
    <w:rsid w:val="29A206BB"/>
    <w:rsid w:val="29A45D9F"/>
    <w:rsid w:val="29CD2BCE"/>
    <w:rsid w:val="2A202079"/>
    <w:rsid w:val="2A452816"/>
    <w:rsid w:val="2A5B648A"/>
    <w:rsid w:val="2AA03F8A"/>
    <w:rsid w:val="2AA73EC2"/>
    <w:rsid w:val="2AC83411"/>
    <w:rsid w:val="2ACB46DB"/>
    <w:rsid w:val="2AD6555A"/>
    <w:rsid w:val="2AF92FF6"/>
    <w:rsid w:val="2B137877"/>
    <w:rsid w:val="2B364AFF"/>
    <w:rsid w:val="2B447DB8"/>
    <w:rsid w:val="2B4C5D60"/>
    <w:rsid w:val="2B5E73F6"/>
    <w:rsid w:val="2B6E425C"/>
    <w:rsid w:val="2B797A33"/>
    <w:rsid w:val="2B8F5708"/>
    <w:rsid w:val="2B970C07"/>
    <w:rsid w:val="2B9E1EFA"/>
    <w:rsid w:val="2BA6321D"/>
    <w:rsid w:val="2BC92FF5"/>
    <w:rsid w:val="2BD40DD5"/>
    <w:rsid w:val="2C234A65"/>
    <w:rsid w:val="2C5B2A2B"/>
    <w:rsid w:val="2C793E90"/>
    <w:rsid w:val="2C87799B"/>
    <w:rsid w:val="2C895417"/>
    <w:rsid w:val="2CD32813"/>
    <w:rsid w:val="2CD37E34"/>
    <w:rsid w:val="2CF6225B"/>
    <w:rsid w:val="2D0F6B01"/>
    <w:rsid w:val="2D5811EF"/>
    <w:rsid w:val="2D874D59"/>
    <w:rsid w:val="2D985537"/>
    <w:rsid w:val="2DC25921"/>
    <w:rsid w:val="2DCB79E8"/>
    <w:rsid w:val="2DE146BD"/>
    <w:rsid w:val="2DF44D33"/>
    <w:rsid w:val="2DF95C66"/>
    <w:rsid w:val="2E2913D2"/>
    <w:rsid w:val="2E362909"/>
    <w:rsid w:val="2E756E38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AF69B0"/>
    <w:rsid w:val="30C85944"/>
    <w:rsid w:val="30D953D3"/>
    <w:rsid w:val="30EF5393"/>
    <w:rsid w:val="31754AE8"/>
    <w:rsid w:val="31E23709"/>
    <w:rsid w:val="31ED3189"/>
    <w:rsid w:val="3200671E"/>
    <w:rsid w:val="320A5D23"/>
    <w:rsid w:val="32187BEA"/>
    <w:rsid w:val="32701483"/>
    <w:rsid w:val="32A96311"/>
    <w:rsid w:val="32AB166A"/>
    <w:rsid w:val="32BF68D3"/>
    <w:rsid w:val="33182B1E"/>
    <w:rsid w:val="33266952"/>
    <w:rsid w:val="334852C1"/>
    <w:rsid w:val="337410A7"/>
    <w:rsid w:val="33944FC4"/>
    <w:rsid w:val="33BE054C"/>
    <w:rsid w:val="33C11FDE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415CC5"/>
    <w:rsid w:val="354C4489"/>
    <w:rsid w:val="355F7EFA"/>
    <w:rsid w:val="358A2642"/>
    <w:rsid w:val="35AC7D9A"/>
    <w:rsid w:val="35CF7BC4"/>
    <w:rsid w:val="360215F7"/>
    <w:rsid w:val="36145188"/>
    <w:rsid w:val="36722E6A"/>
    <w:rsid w:val="36F037DC"/>
    <w:rsid w:val="370621EB"/>
    <w:rsid w:val="370648C9"/>
    <w:rsid w:val="37D75E68"/>
    <w:rsid w:val="37E64B17"/>
    <w:rsid w:val="37E723B2"/>
    <w:rsid w:val="38183972"/>
    <w:rsid w:val="382B67B9"/>
    <w:rsid w:val="384358B1"/>
    <w:rsid w:val="38551651"/>
    <w:rsid w:val="386B2C98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8047E"/>
    <w:rsid w:val="3A005839"/>
    <w:rsid w:val="3A0B7AD3"/>
    <w:rsid w:val="3A24451B"/>
    <w:rsid w:val="3A2B07E7"/>
    <w:rsid w:val="3A377697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451940"/>
    <w:rsid w:val="3B6B0611"/>
    <w:rsid w:val="3B767563"/>
    <w:rsid w:val="3B8102A9"/>
    <w:rsid w:val="3BED1A21"/>
    <w:rsid w:val="3BF327C4"/>
    <w:rsid w:val="3C0202D9"/>
    <w:rsid w:val="3C1C2995"/>
    <w:rsid w:val="3C2D6FA3"/>
    <w:rsid w:val="3C4F401A"/>
    <w:rsid w:val="3C6D114E"/>
    <w:rsid w:val="3C8D359E"/>
    <w:rsid w:val="3CA00F09"/>
    <w:rsid w:val="3D0826B4"/>
    <w:rsid w:val="3D0A4BEF"/>
    <w:rsid w:val="3D3679AF"/>
    <w:rsid w:val="3D3D56A1"/>
    <w:rsid w:val="3D7F3839"/>
    <w:rsid w:val="3D8D43BC"/>
    <w:rsid w:val="3D9922E6"/>
    <w:rsid w:val="3DA94408"/>
    <w:rsid w:val="3DAF5D48"/>
    <w:rsid w:val="3DC07464"/>
    <w:rsid w:val="3DCC459A"/>
    <w:rsid w:val="3DD05E38"/>
    <w:rsid w:val="3E012496"/>
    <w:rsid w:val="3E057C1E"/>
    <w:rsid w:val="3E103C2C"/>
    <w:rsid w:val="3E300685"/>
    <w:rsid w:val="3E337955"/>
    <w:rsid w:val="3EB43040"/>
    <w:rsid w:val="3ECE39FE"/>
    <w:rsid w:val="3F0B2EA0"/>
    <w:rsid w:val="3F11122C"/>
    <w:rsid w:val="3F213A59"/>
    <w:rsid w:val="3F2A5A1C"/>
    <w:rsid w:val="3F2C4D37"/>
    <w:rsid w:val="3F3B2C1B"/>
    <w:rsid w:val="3F3D5750"/>
    <w:rsid w:val="3F5054F5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40080AFE"/>
    <w:rsid w:val="401A15ED"/>
    <w:rsid w:val="40204C79"/>
    <w:rsid w:val="40B943DC"/>
    <w:rsid w:val="40C451A5"/>
    <w:rsid w:val="40DE28B3"/>
    <w:rsid w:val="410302D3"/>
    <w:rsid w:val="4111001F"/>
    <w:rsid w:val="41123F18"/>
    <w:rsid w:val="4124398E"/>
    <w:rsid w:val="416660FE"/>
    <w:rsid w:val="41890AB1"/>
    <w:rsid w:val="419C0BE6"/>
    <w:rsid w:val="41AC12B2"/>
    <w:rsid w:val="41F8770C"/>
    <w:rsid w:val="41FC2674"/>
    <w:rsid w:val="420D6B43"/>
    <w:rsid w:val="422B7AE1"/>
    <w:rsid w:val="42310508"/>
    <w:rsid w:val="42462B6D"/>
    <w:rsid w:val="42527862"/>
    <w:rsid w:val="42551DAA"/>
    <w:rsid w:val="428639CB"/>
    <w:rsid w:val="4293662E"/>
    <w:rsid w:val="42942130"/>
    <w:rsid w:val="42A94EAA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9F3705"/>
    <w:rsid w:val="44C37099"/>
    <w:rsid w:val="44CB735A"/>
    <w:rsid w:val="44DB39FC"/>
    <w:rsid w:val="451072C9"/>
    <w:rsid w:val="453172FD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5613B7"/>
    <w:rsid w:val="48591960"/>
    <w:rsid w:val="486378A9"/>
    <w:rsid w:val="486F1434"/>
    <w:rsid w:val="48712F45"/>
    <w:rsid w:val="487F17BC"/>
    <w:rsid w:val="48A24750"/>
    <w:rsid w:val="48E56510"/>
    <w:rsid w:val="49215365"/>
    <w:rsid w:val="497D3A46"/>
    <w:rsid w:val="4982756C"/>
    <w:rsid w:val="49BB2948"/>
    <w:rsid w:val="49E7541E"/>
    <w:rsid w:val="49FB2932"/>
    <w:rsid w:val="4A3634C7"/>
    <w:rsid w:val="4A3D5728"/>
    <w:rsid w:val="4A6A49D5"/>
    <w:rsid w:val="4AE62C97"/>
    <w:rsid w:val="4B0B6CA9"/>
    <w:rsid w:val="4B1A3E58"/>
    <w:rsid w:val="4B386DCB"/>
    <w:rsid w:val="4B4E2A92"/>
    <w:rsid w:val="4B4F00B3"/>
    <w:rsid w:val="4B56F45F"/>
    <w:rsid w:val="4B5A0F51"/>
    <w:rsid w:val="4B742315"/>
    <w:rsid w:val="4BE9543E"/>
    <w:rsid w:val="4C213149"/>
    <w:rsid w:val="4C583BC9"/>
    <w:rsid w:val="4C6D1FF5"/>
    <w:rsid w:val="4C960B13"/>
    <w:rsid w:val="4C9A1035"/>
    <w:rsid w:val="4CAF7561"/>
    <w:rsid w:val="4CB62555"/>
    <w:rsid w:val="4CCE79E7"/>
    <w:rsid w:val="4D180522"/>
    <w:rsid w:val="4D722A68"/>
    <w:rsid w:val="4D777400"/>
    <w:rsid w:val="4DAC7573"/>
    <w:rsid w:val="4DAFD2B7"/>
    <w:rsid w:val="4DBC3CE3"/>
    <w:rsid w:val="4DBE3AEF"/>
    <w:rsid w:val="4DCC692D"/>
    <w:rsid w:val="4DF80A94"/>
    <w:rsid w:val="4E3340A1"/>
    <w:rsid w:val="4E45614B"/>
    <w:rsid w:val="4E657333"/>
    <w:rsid w:val="4E916F1E"/>
    <w:rsid w:val="4EA330F5"/>
    <w:rsid w:val="4F053468"/>
    <w:rsid w:val="4F211279"/>
    <w:rsid w:val="4F5B577E"/>
    <w:rsid w:val="4F73681E"/>
    <w:rsid w:val="4FAA2183"/>
    <w:rsid w:val="4FDE0B99"/>
    <w:rsid w:val="503A757A"/>
    <w:rsid w:val="5075461D"/>
    <w:rsid w:val="50D92DFE"/>
    <w:rsid w:val="50DF27BA"/>
    <w:rsid w:val="50E45FBA"/>
    <w:rsid w:val="5107796B"/>
    <w:rsid w:val="51140917"/>
    <w:rsid w:val="51253FCB"/>
    <w:rsid w:val="51323F3D"/>
    <w:rsid w:val="51375BC8"/>
    <w:rsid w:val="513B2C5D"/>
    <w:rsid w:val="513E3305"/>
    <w:rsid w:val="5164091A"/>
    <w:rsid w:val="51673B9D"/>
    <w:rsid w:val="51712933"/>
    <w:rsid w:val="517B3EB5"/>
    <w:rsid w:val="51AA39C6"/>
    <w:rsid w:val="51F05F5B"/>
    <w:rsid w:val="51FF3797"/>
    <w:rsid w:val="52004F79"/>
    <w:rsid w:val="523B7A5F"/>
    <w:rsid w:val="526F3A1A"/>
    <w:rsid w:val="527036FA"/>
    <w:rsid w:val="528A4E74"/>
    <w:rsid w:val="52B45204"/>
    <w:rsid w:val="52B46AED"/>
    <w:rsid w:val="52BE6791"/>
    <w:rsid w:val="52F22B01"/>
    <w:rsid w:val="533618D5"/>
    <w:rsid w:val="534F76A4"/>
    <w:rsid w:val="535147D0"/>
    <w:rsid w:val="539F104B"/>
    <w:rsid w:val="53BD07B5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805C7"/>
    <w:rsid w:val="563C7629"/>
    <w:rsid w:val="565929C7"/>
    <w:rsid w:val="565D4D50"/>
    <w:rsid w:val="566B4AFA"/>
    <w:rsid w:val="56A56CF6"/>
    <w:rsid w:val="56D32097"/>
    <w:rsid w:val="56E97512"/>
    <w:rsid w:val="56F567DF"/>
    <w:rsid w:val="571050A0"/>
    <w:rsid w:val="57111640"/>
    <w:rsid w:val="57164DB8"/>
    <w:rsid w:val="57282968"/>
    <w:rsid w:val="572B1561"/>
    <w:rsid w:val="572E51CB"/>
    <w:rsid w:val="57356778"/>
    <w:rsid w:val="573C21CC"/>
    <w:rsid w:val="574513CD"/>
    <w:rsid w:val="57686C8A"/>
    <w:rsid w:val="57C06AC6"/>
    <w:rsid w:val="57E16096"/>
    <w:rsid w:val="57ED1642"/>
    <w:rsid w:val="581D594B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23351"/>
    <w:rsid w:val="59134CE8"/>
    <w:rsid w:val="5914570E"/>
    <w:rsid w:val="593523FE"/>
    <w:rsid w:val="5963595B"/>
    <w:rsid w:val="599117E7"/>
    <w:rsid w:val="599C3715"/>
    <w:rsid w:val="59D80DBD"/>
    <w:rsid w:val="59EB0623"/>
    <w:rsid w:val="59F132C2"/>
    <w:rsid w:val="5A341CC9"/>
    <w:rsid w:val="5A533297"/>
    <w:rsid w:val="5A890B82"/>
    <w:rsid w:val="5A93401E"/>
    <w:rsid w:val="5A980851"/>
    <w:rsid w:val="5AB4122E"/>
    <w:rsid w:val="5AC8016B"/>
    <w:rsid w:val="5AD34F9B"/>
    <w:rsid w:val="5AEB4172"/>
    <w:rsid w:val="5B090EA2"/>
    <w:rsid w:val="5B17704A"/>
    <w:rsid w:val="5B1E125F"/>
    <w:rsid w:val="5B4B5116"/>
    <w:rsid w:val="5B6E2A42"/>
    <w:rsid w:val="5B8A4B74"/>
    <w:rsid w:val="5BC85F49"/>
    <w:rsid w:val="5BCD51C4"/>
    <w:rsid w:val="5BD043CD"/>
    <w:rsid w:val="5C136B67"/>
    <w:rsid w:val="5C2138C9"/>
    <w:rsid w:val="5C336392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D0453EE"/>
    <w:rsid w:val="5D074B33"/>
    <w:rsid w:val="5D4F7632"/>
    <w:rsid w:val="5D570DB3"/>
    <w:rsid w:val="5D6F6CF7"/>
    <w:rsid w:val="5D7C6227"/>
    <w:rsid w:val="5DA66917"/>
    <w:rsid w:val="5DD40593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63B8C"/>
    <w:rsid w:val="5F7B5224"/>
    <w:rsid w:val="5F9066CA"/>
    <w:rsid w:val="5FC13165"/>
    <w:rsid w:val="5FD51606"/>
    <w:rsid w:val="600451A6"/>
    <w:rsid w:val="60255718"/>
    <w:rsid w:val="6026200E"/>
    <w:rsid w:val="609F1CFF"/>
    <w:rsid w:val="60AB43B5"/>
    <w:rsid w:val="60AE2DBE"/>
    <w:rsid w:val="60BE4B80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710CEB"/>
    <w:rsid w:val="62801DE0"/>
    <w:rsid w:val="62B9483E"/>
    <w:rsid w:val="62C5039F"/>
    <w:rsid w:val="630C7063"/>
    <w:rsid w:val="63195D1F"/>
    <w:rsid w:val="63373FB8"/>
    <w:rsid w:val="633D546F"/>
    <w:rsid w:val="633D68F8"/>
    <w:rsid w:val="638C238B"/>
    <w:rsid w:val="638F2FA1"/>
    <w:rsid w:val="63A74ED6"/>
    <w:rsid w:val="63BB6AB6"/>
    <w:rsid w:val="63E47698"/>
    <w:rsid w:val="6410048D"/>
    <w:rsid w:val="643E408E"/>
    <w:rsid w:val="64C6793F"/>
    <w:rsid w:val="64EC0EFA"/>
    <w:rsid w:val="64EC195E"/>
    <w:rsid w:val="65160E67"/>
    <w:rsid w:val="65231173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D9105C"/>
    <w:rsid w:val="660A7065"/>
    <w:rsid w:val="66703465"/>
    <w:rsid w:val="669B2FC2"/>
    <w:rsid w:val="66D22D85"/>
    <w:rsid w:val="66D363D6"/>
    <w:rsid w:val="66F93BC2"/>
    <w:rsid w:val="67097F5B"/>
    <w:rsid w:val="67316FC1"/>
    <w:rsid w:val="673F41D0"/>
    <w:rsid w:val="674F155B"/>
    <w:rsid w:val="67577F47"/>
    <w:rsid w:val="675F210D"/>
    <w:rsid w:val="67BD2ED3"/>
    <w:rsid w:val="67C27A7A"/>
    <w:rsid w:val="67C652EF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663544"/>
    <w:rsid w:val="69992E05"/>
    <w:rsid w:val="69F14F6D"/>
    <w:rsid w:val="69F820EF"/>
    <w:rsid w:val="6A365366"/>
    <w:rsid w:val="6A4567D0"/>
    <w:rsid w:val="6A534002"/>
    <w:rsid w:val="6A5E63F6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F1E32"/>
    <w:rsid w:val="6C953C26"/>
    <w:rsid w:val="6C9D0D2C"/>
    <w:rsid w:val="6CDD181C"/>
    <w:rsid w:val="6CEF77DA"/>
    <w:rsid w:val="6CFF09D3"/>
    <w:rsid w:val="6D0F729D"/>
    <w:rsid w:val="6D1F7CAB"/>
    <w:rsid w:val="6D37068B"/>
    <w:rsid w:val="6D4A0EB4"/>
    <w:rsid w:val="6D673297"/>
    <w:rsid w:val="6DB63E53"/>
    <w:rsid w:val="6DC62A48"/>
    <w:rsid w:val="6DD63AC9"/>
    <w:rsid w:val="6DDB2994"/>
    <w:rsid w:val="6DDD76B3"/>
    <w:rsid w:val="6DEC5AC7"/>
    <w:rsid w:val="6DF51C46"/>
    <w:rsid w:val="6E07159D"/>
    <w:rsid w:val="6E1C6E07"/>
    <w:rsid w:val="6E3F277C"/>
    <w:rsid w:val="6E486BBF"/>
    <w:rsid w:val="6E4E6868"/>
    <w:rsid w:val="6ECD3B4B"/>
    <w:rsid w:val="6EEB0135"/>
    <w:rsid w:val="6F1E6154"/>
    <w:rsid w:val="6F4638FD"/>
    <w:rsid w:val="6F703AC2"/>
    <w:rsid w:val="6F92005D"/>
    <w:rsid w:val="6F9D34B0"/>
    <w:rsid w:val="6FB4739E"/>
    <w:rsid w:val="6FDF31E0"/>
    <w:rsid w:val="6FEA7761"/>
    <w:rsid w:val="701B33E0"/>
    <w:rsid w:val="701F1AB3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A3536C"/>
    <w:rsid w:val="71B93EF5"/>
    <w:rsid w:val="7228080D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4343DB"/>
    <w:rsid w:val="734865C6"/>
    <w:rsid w:val="738549F4"/>
    <w:rsid w:val="738844E4"/>
    <w:rsid w:val="73C36ED4"/>
    <w:rsid w:val="73D05D1F"/>
    <w:rsid w:val="73E9564F"/>
    <w:rsid w:val="73F86C1E"/>
    <w:rsid w:val="741C4025"/>
    <w:rsid w:val="74352F65"/>
    <w:rsid w:val="743C22AC"/>
    <w:rsid w:val="744A5272"/>
    <w:rsid w:val="747F11D5"/>
    <w:rsid w:val="7481201D"/>
    <w:rsid w:val="749B0247"/>
    <w:rsid w:val="749C0E72"/>
    <w:rsid w:val="74A94EB8"/>
    <w:rsid w:val="74D467A7"/>
    <w:rsid w:val="74FA4F6E"/>
    <w:rsid w:val="74FC5747"/>
    <w:rsid w:val="750E70AC"/>
    <w:rsid w:val="751A73BE"/>
    <w:rsid w:val="753C0D3B"/>
    <w:rsid w:val="754840B4"/>
    <w:rsid w:val="75585EB2"/>
    <w:rsid w:val="757C74A5"/>
    <w:rsid w:val="757C7F87"/>
    <w:rsid w:val="758E3908"/>
    <w:rsid w:val="75BE41ED"/>
    <w:rsid w:val="75C70541"/>
    <w:rsid w:val="76361FD5"/>
    <w:rsid w:val="766E250E"/>
    <w:rsid w:val="76723C01"/>
    <w:rsid w:val="76A3502F"/>
    <w:rsid w:val="76AA2A57"/>
    <w:rsid w:val="76D23CA2"/>
    <w:rsid w:val="76D538BB"/>
    <w:rsid w:val="76D60C91"/>
    <w:rsid w:val="770213E5"/>
    <w:rsid w:val="775B6578"/>
    <w:rsid w:val="77617D10"/>
    <w:rsid w:val="777A4144"/>
    <w:rsid w:val="77DD647B"/>
    <w:rsid w:val="77E47FAA"/>
    <w:rsid w:val="77FAAB31"/>
    <w:rsid w:val="77FF6E06"/>
    <w:rsid w:val="78112CFA"/>
    <w:rsid w:val="78322C70"/>
    <w:rsid w:val="786D7E17"/>
    <w:rsid w:val="78735D09"/>
    <w:rsid w:val="78910496"/>
    <w:rsid w:val="789A599B"/>
    <w:rsid w:val="78A17549"/>
    <w:rsid w:val="78CD4940"/>
    <w:rsid w:val="78E17127"/>
    <w:rsid w:val="78EF5C79"/>
    <w:rsid w:val="78F24728"/>
    <w:rsid w:val="7925071C"/>
    <w:rsid w:val="792F3525"/>
    <w:rsid w:val="79627585"/>
    <w:rsid w:val="798B4791"/>
    <w:rsid w:val="79951A24"/>
    <w:rsid w:val="79BE9842"/>
    <w:rsid w:val="7A0E0444"/>
    <w:rsid w:val="7A28257D"/>
    <w:rsid w:val="7A357566"/>
    <w:rsid w:val="7A6F4543"/>
    <w:rsid w:val="7A744793"/>
    <w:rsid w:val="7A8E70C4"/>
    <w:rsid w:val="7A9419C0"/>
    <w:rsid w:val="7AAA31CC"/>
    <w:rsid w:val="7AB357AC"/>
    <w:rsid w:val="7AD1051F"/>
    <w:rsid w:val="7ADB44D6"/>
    <w:rsid w:val="7AF67F85"/>
    <w:rsid w:val="7AF94DD4"/>
    <w:rsid w:val="7B036E36"/>
    <w:rsid w:val="7B1C7893"/>
    <w:rsid w:val="7B24108D"/>
    <w:rsid w:val="7B2E62DB"/>
    <w:rsid w:val="7B3B1E3C"/>
    <w:rsid w:val="7B551150"/>
    <w:rsid w:val="7B5829EE"/>
    <w:rsid w:val="7B601B5B"/>
    <w:rsid w:val="7B6B464F"/>
    <w:rsid w:val="7B7B66DC"/>
    <w:rsid w:val="7B9C415A"/>
    <w:rsid w:val="7BFE5308"/>
    <w:rsid w:val="7C284E1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E3BD3"/>
    <w:rsid w:val="7DC505A7"/>
    <w:rsid w:val="7DCC5AFC"/>
    <w:rsid w:val="7DFC3B04"/>
    <w:rsid w:val="7DFE6270"/>
    <w:rsid w:val="7E002EC9"/>
    <w:rsid w:val="7E3C368F"/>
    <w:rsid w:val="7E584145"/>
    <w:rsid w:val="7E655C56"/>
    <w:rsid w:val="7E705911"/>
    <w:rsid w:val="7E793893"/>
    <w:rsid w:val="7EAF49DC"/>
    <w:rsid w:val="7EDE145C"/>
    <w:rsid w:val="7F033110"/>
    <w:rsid w:val="7F054FDF"/>
    <w:rsid w:val="7F2D17E2"/>
    <w:rsid w:val="7F3F2001"/>
    <w:rsid w:val="7F612A25"/>
    <w:rsid w:val="7F7E58C5"/>
    <w:rsid w:val="7F82047F"/>
    <w:rsid w:val="7FAF3A0B"/>
    <w:rsid w:val="7FC8253B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0" w:firstLineChars="0"/>
      <w:jc w:val="both"/>
    </w:pPr>
    <w:rPr>
      <w:rFonts w:ascii="宋体" w:hAnsi="宋体" w:eastAsia="仿宋" w:cs="宋体"/>
      <w:bCs/>
      <w:color w:val="000000" w:themeColor="text1"/>
      <w:kern w:val="2"/>
      <w:sz w:val="24"/>
      <w:szCs w:val="22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2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1"/>
    <w:next w:val="4"/>
    <w:link w:val="33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b/>
      <w:sz w:val="36"/>
      <w:szCs w:val="36"/>
    </w:rPr>
  </w:style>
  <w:style w:type="paragraph" w:styleId="5">
    <w:name w:val="heading 3"/>
    <w:basedOn w:val="1"/>
    <w:next w:val="4"/>
    <w:link w:val="38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709" w:hanging="709" w:firstLineChars="0"/>
      <w:jc w:val="left"/>
      <w:outlineLvl w:val="2"/>
    </w:pPr>
    <w:rPr>
      <w:rFonts w:ascii="仿宋" w:hAnsi="仿宋" w:eastAsia="仿宋" w:cs="仿宋"/>
      <w:b/>
      <w:sz w:val="32"/>
      <w:szCs w:val="32"/>
    </w:rPr>
  </w:style>
  <w:style w:type="paragraph" w:styleId="6">
    <w:name w:val="heading 4"/>
    <w:basedOn w:val="1"/>
    <w:next w:val="1"/>
    <w:link w:val="39"/>
    <w:unhideWhenUsed/>
    <w:qFormat/>
    <w:uiPriority w:val="0"/>
    <w:pPr>
      <w:keepNext/>
      <w:keepLines/>
      <w:spacing w:line="240" w:lineRule="auto"/>
      <w:ind w:firstLine="0" w:firstLineChars="0"/>
      <w:jc w:val="left"/>
      <w:outlineLvl w:val="3"/>
    </w:pPr>
    <w:rPr>
      <w:rFonts w:eastAsia="宋体" w:asciiTheme="majorAscii" w:hAnsiTheme="majorAscii" w:cstheme="majorBidi"/>
      <w:b/>
      <w:sz w:val="24"/>
      <w:szCs w:val="28"/>
    </w:rPr>
  </w:style>
  <w:style w:type="paragraph" w:styleId="7">
    <w:name w:val="heading 5"/>
    <w:basedOn w:val="1"/>
    <w:next w:val="1"/>
    <w:link w:val="40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8">
    <w:name w:val="heading 6"/>
    <w:basedOn w:val="1"/>
    <w:next w:val="4"/>
    <w:link w:val="41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正文样式"/>
    <w:basedOn w:val="1"/>
    <w:link w:val="44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9">
    <w:name w:val="Normal Indent"/>
    <w:basedOn w:val="10"/>
    <w:next w:val="11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0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1">
    <w:name w:val="Plain Text"/>
    <w:basedOn w:val="1"/>
    <w:link w:val="48"/>
    <w:qFormat/>
    <w:uiPriority w:val="0"/>
    <w:rPr>
      <w:rFonts w:ascii="宋体" w:hAnsi="Courier New"/>
      <w:szCs w:val="20"/>
    </w:rPr>
  </w:style>
  <w:style w:type="paragraph" w:styleId="12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13">
    <w:name w:val="Body Text"/>
    <w:basedOn w:val="1"/>
    <w:next w:val="1"/>
    <w:link w:val="47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4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5">
    <w:name w:val="Balloon Text"/>
    <w:basedOn w:val="1"/>
    <w:link w:val="36"/>
    <w:semiHidden/>
    <w:unhideWhenUsed/>
    <w:qFormat/>
    <w:uiPriority w:val="99"/>
    <w:rPr>
      <w:rFonts w:ascii="宋体"/>
      <w:sz w:val="18"/>
      <w:szCs w:val="18"/>
    </w:rPr>
  </w:style>
  <w:style w:type="paragraph" w:styleId="16">
    <w:name w:val="footer"/>
    <w:basedOn w:val="1"/>
    <w:link w:val="31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1"/>
    <w:link w:val="30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toc 1"/>
    <w:basedOn w:val="1"/>
    <w:next w:val="1"/>
    <w:qFormat/>
    <w:uiPriority w:val="0"/>
    <w:rPr>
      <w:szCs w:val="24"/>
    </w:rPr>
  </w:style>
  <w:style w:type="paragraph" w:styleId="19">
    <w:name w:val="toc 2"/>
    <w:basedOn w:val="1"/>
    <w:next w:val="1"/>
    <w:qFormat/>
    <w:uiPriority w:val="0"/>
    <w:pPr>
      <w:ind w:left="420" w:leftChars="200"/>
    </w:pPr>
    <w:rPr>
      <w:szCs w:val="24"/>
    </w:rPr>
  </w:style>
  <w:style w:type="paragraph" w:styleId="2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1">
    <w:name w:val="index 1"/>
    <w:basedOn w:val="1"/>
    <w:next w:val="1"/>
    <w:qFormat/>
    <w:uiPriority w:val="0"/>
    <w:rPr>
      <w:szCs w:val="20"/>
    </w:rPr>
  </w:style>
  <w:style w:type="paragraph" w:styleId="22">
    <w:name w:val="annotation subject"/>
    <w:basedOn w:val="12"/>
    <w:next w:val="12"/>
    <w:link w:val="43"/>
    <w:semiHidden/>
    <w:unhideWhenUsed/>
    <w:qFormat/>
    <w:uiPriority w:val="99"/>
    <w:rPr>
      <w:b/>
    </w:rPr>
  </w:style>
  <w:style w:type="table" w:styleId="24">
    <w:name w:val="Table Grid"/>
    <w:basedOn w:val="2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page number"/>
    <w:qFormat/>
    <w:uiPriority w:val="0"/>
    <w:rPr>
      <w:rFonts w:ascii="Times New Roman" w:hAnsi="Times New Roman" w:eastAsia="宋体" w:cs="Times New Roman"/>
    </w:rPr>
  </w:style>
  <w:style w:type="character" w:styleId="27">
    <w:name w:val="FollowedHyperlink"/>
    <w:basedOn w:val="25"/>
    <w:semiHidden/>
    <w:unhideWhenUsed/>
    <w:qFormat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29">
    <w:name w:val="annotation reference"/>
    <w:basedOn w:val="25"/>
    <w:semiHidden/>
    <w:unhideWhenUsed/>
    <w:qFormat/>
    <w:uiPriority w:val="99"/>
    <w:rPr>
      <w:sz w:val="21"/>
      <w:szCs w:val="21"/>
    </w:rPr>
  </w:style>
  <w:style w:type="character" w:customStyle="1" w:styleId="30">
    <w:name w:val="页眉 字符"/>
    <w:basedOn w:val="25"/>
    <w:link w:val="17"/>
    <w:qFormat/>
    <w:uiPriority w:val="99"/>
    <w:rPr>
      <w:sz w:val="18"/>
      <w:szCs w:val="18"/>
    </w:rPr>
  </w:style>
  <w:style w:type="character" w:customStyle="1" w:styleId="31">
    <w:name w:val="页脚 字符"/>
    <w:basedOn w:val="25"/>
    <w:link w:val="16"/>
    <w:qFormat/>
    <w:uiPriority w:val="99"/>
    <w:rPr>
      <w:sz w:val="18"/>
      <w:szCs w:val="18"/>
    </w:rPr>
  </w:style>
  <w:style w:type="character" w:customStyle="1" w:styleId="32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paragraph" w:customStyle="1" w:styleId="34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5">
    <w:name w:val="标准文件_一级条标题"/>
    <w:basedOn w:val="1"/>
    <w:next w:val="34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6">
    <w:name w:val="批注框文本 字符"/>
    <w:basedOn w:val="25"/>
    <w:link w:val="15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7">
    <w:name w:val="List Paragraph"/>
    <w:basedOn w:val="1"/>
    <w:qFormat/>
    <w:uiPriority w:val="34"/>
    <w:pPr>
      <w:ind w:firstLine="420" w:firstLineChars="200"/>
    </w:pPr>
  </w:style>
  <w:style w:type="character" w:customStyle="1" w:styleId="38">
    <w:name w:val="标题 3 字符"/>
    <w:link w:val="5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9">
    <w:name w:val="标题 4 字符"/>
    <w:basedOn w:val="25"/>
    <w:link w:val="6"/>
    <w:qFormat/>
    <w:uiPriority w:val="0"/>
    <w:rPr>
      <w:rFonts w:eastAsia="宋体" w:asciiTheme="majorAscii" w:hAnsiTheme="majorAscii" w:cstheme="majorBidi"/>
      <w:b/>
      <w:bCs/>
      <w:sz w:val="24"/>
      <w:szCs w:val="28"/>
    </w:rPr>
  </w:style>
  <w:style w:type="character" w:customStyle="1" w:styleId="40">
    <w:name w:val="标题 5 字符"/>
    <w:basedOn w:val="25"/>
    <w:link w:val="7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1">
    <w:name w:val="标题 6 字符"/>
    <w:basedOn w:val="25"/>
    <w:link w:val="8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2">
    <w:name w:val="批注文字 字符"/>
    <w:basedOn w:val="25"/>
    <w:link w:val="12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3">
    <w:name w:val="批注主题 字符"/>
    <w:basedOn w:val="42"/>
    <w:link w:val="22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4">
    <w:name w:val="正文样式 字符"/>
    <w:basedOn w:val="25"/>
    <w:link w:val="4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5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6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7">
    <w:name w:val="正文文本 字符"/>
    <w:basedOn w:val="25"/>
    <w:link w:val="13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8">
    <w:name w:val="纯文本 字符"/>
    <w:basedOn w:val="25"/>
    <w:link w:val="11"/>
    <w:qFormat/>
    <w:uiPriority w:val="0"/>
    <w:rPr>
      <w:rFonts w:ascii="宋体" w:hAnsi="Courier New" w:eastAsia="宋体" w:cs="Times New Roman"/>
      <w:szCs w:val="20"/>
    </w:rPr>
  </w:style>
  <w:style w:type="paragraph" w:customStyle="1" w:styleId="49">
    <w:name w:val="默认仿宋"/>
    <w:basedOn w:val="46"/>
    <w:qFormat/>
    <w:uiPriority w:val="99"/>
    <w:pPr>
      <w:spacing w:line="240" w:lineRule="auto"/>
    </w:pPr>
    <w:rPr>
      <w:rFonts w:eastAsia="仿宋"/>
    </w:rPr>
  </w:style>
  <w:style w:type="paragraph" w:customStyle="1" w:styleId="5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8" Type="http://schemas.openxmlformats.org/officeDocument/2006/relationships/theme" Target="theme/theme1.xml"/><Relationship Id="rId7" Type="http://schemas.openxmlformats.org/officeDocument/2006/relationships/footer" Target="footer3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7" Type="http://schemas.openxmlformats.org/officeDocument/2006/relationships/fontTable" Target="fontTable.xml"/><Relationship Id="rId36" Type="http://schemas.openxmlformats.org/officeDocument/2006/relationships/numbering" Target="numbering.xml"/><Relationship Id="rId35" Type="http://schemas.openxmlformats.org/officeDocument/2006/relationships/customXml" Target="../customXml/item1.xml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14</Pages>
  <Words>1266</Words>
  <Characters>1344</Characters>
  <Lines>1</Lines>
  <Paragraphs>1</Paragraphs>
  <TotalTime>0</TotalTime>
  <ScaleCrop>false</ScaleCrop>
  <LinksUpToDate>false</LinksUpToDate>
  <CharactersWithSpaces>1396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2025-04-07T06:42:08Z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427B2AE60DD14E4B91B393FA955D1D2F_13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