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4A3" w:rsidRPr="00EB54A3" w:rsidRDefault="00EB54A3" w:rsidP="00EB54A3">
      <w:pPr>
        <w:widowControl/>
        <w:jc w:val="center"/>
        <w:outlineLvl w:val="2"/>
        <w:rPr>
          <w:rFonts w:asciiTheme="minorEastAsia" w:hAnsiTheme="minorEastAsia" w:cs="宋体"/>
          <w:b/>
          <w:bCs/>
          <w:color w:val="333333"/>
          <w:kern w:val="0"/>
          <w:sz w:val="32"/>
          <w:szCs w:val="24"/>
        </w:rPr>
      </w:pPr>
      <w:r w:rsidRPr="00EB54A3">
        <w:rPr>
          <w:rFonts w:asciiTheme="minorEastAsia" w:hAnsiTheme="minorEastAsia" w:cs="宋体"/>
          <w:b/>
          <w:bCs/>
          <w:color w:val="333333"/>
          <w:kern w:val="0"/>
          <w:sz w:val="32"/>
          <w:szCs w:val="24"/>
        </w:rPr>
        <w:t>顺丰邮寄公文违法：国家机关公文该这样寄！</w:t>
      </w:r>
    </w:p>
    <w:p w:rsidR="00EB54A3" w:rsidRPr="00EB54A3" w:rsidRDefault="00EB54A3" w:rsidP="00EB54A3">
      <w:pPr>
        <w:widowControl/>
        <w:jc w:val="left"/>
        <w:rPr>
          <w:rFonts w:asciiTheme="minorEastAsia" w:hAnsiTheme="minorEastAsia" w:cs="宋体"/>
          <w:color w:val="666666"/>
          <w:kern w:val="0"/>
          <w:sz w:val="24"/>
          <w:szCs w:val="24"/>
        </w:rPr>
      </w:pPr>
      <w:r w:rsidRPr="00EB54A3">
        <w:rPr>
          <w:rFonts w:asciiTheme="minorEastAsia" w:hAnsiTheme="minorEastAsia" w:cs="宋体" w:hint="eastAsia"/>
          <w:color w:val="666666"/>
          <w:kern w:val="0"/>
          <w:sz w:val="24"/>
          <w:szCs w:val="24"/>
        </w:rPr>
        <w:t>保密观</w:t>
      </w:r>
    </w:p>
    <w:p w:rsidR="00EB54A3" w:rsidRPr="00EB54A3" w:rsidRDefault="00EB54A3" w:rsidP="00EB54A3">
      <w:pPr>
        <w:widowControl/>
        <w:jc w:val="left"/>
        <w:rPr>
          <w:rFonts w:asciiTheme="minorEastAsia" w:hAnsiTheme="minorEastAsia" w:cs="宋体" w:hint="eastAsia"/>
          <w:color w:val="999999"/>
          <w:kern w:val="0"/>
          <w:sz w:val="24"/>
          <w:szCs w:val="24"/>
        </w:rPr>
      </w:pPr>
      <w:r w:rsidRPr="00EB54A3">
        <w:rPr>
          <w:rFonts w:asciiTheme="minorEastAsia" w:hAnsiTheme="minorEastAsia" w:cs="宋体" w:hint="eastAsia"/>
          <w:color w:val="999999"/>
          <w:kern w:val="0"/>
          <w:sz w:val="24"/>
          <w:szCs w:val="24"/>
        </w:rPr>
        <w:t>2019-06-28 15:36</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如今，是一个快递业迅速发展的时代，顺丰、圆通、中通、申通、</w:t>
      </w:r>
      <w:proofErr w:type="gramStart"/>
      <w:r w:rsidRPr="00EB54A3">
        <w:rPr>
          <w:rFonts w:asciiTheme="minorEastAsia" w:hAnsiTheme="minorEastAsia" w:cs="宋体" w:hint="eastAsia"/>
          <w:color w:val="333333"/>
          <w:kern w:val="0"/>
          <w:sz w:val="24"/>
          <w:szCs w:val="24"/>
        </w:rPr>
        <w:t>韵达</w:t>
      </w:r>
      <w:proofErr w:type="gramEnd"/>
      <w:r w:rsidRPr="00EB54A3">
        <w:rPr>
          <w:rFonts w:asciiTheme="minorEastAsia" w:hAnsiTheme="minorEastAsia" w:cs="宋体" w:hint="eastAsia"/>
          <w:color w:val="333333"/>
          <w:kern w:val="0"/>
          <w:sz w:val="24"/>
          <w:szCs w:val="24"/>
        </w:rPr>
        <w:t>......寄快递，你想选哪个就选哪个，想寄什么就寄什么！</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但是有一种情况下，你只能选用邮政EMS，不然违法！</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这就是国家机关公文。</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什么是国家机关公文？国家机关公文是国家机关基于</w:t>
      </w:r>
      <w:bookmarkStart w:id="0" w:name="_GoBack"/>
      <w:r w:rsidRPr="00EB54A3">
        <w:rPr>
          <w:rFonts w:asciiTheme="minorEastAsia" w:hAnsiTheme="minorEastAsia" w:cs="宋体" w:hint="eastAsia"/>
          <w:color w:val="333333"/>
          <w:kern w:val="0"/>
          <w:sz w:val="24"/>
          <w:szCs w:val="24"/>
        </w:rPr>
        <w:t>公</w:t>
      </w:r>
      <w:bookmarkEnd w:id="0"/>
      <w:r w:rsidRPr="00EB54A3">
        <w:rPr>
          <w:rFonts w:asciiTheme="minorEastAsia" w:hAnsiTheme="minorEastAsia" w:cs="宋体" w:hint="eastAsia"/>
          <w:color w:val="333333"/>
          <w:kern w:val="0"/>
          <w:sz w:val="24"/>
          <w:szCs w:val="24"/>
        </w:rPr>
        <w:t>务活动而制作的具有特定文体和格式，并加盖了国家机关公章的书面材料。</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b/>
          <w:bCs/>
          <w:color w:val="333333"/>
          <w:kern w:val="0"/>
          <w:sz w:val="24"/>
          <w:szCs w:val="24"/>
        </w:rPr>
        <w:t>快递公文专属邮政EMS</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可以邮寄国家机关公文的企业只有一个——邮政EMS。这是因为，为切实保障国家机关公文的通信安全、保障公众的信息安全，中国邮政独家承担国家机关公文的寄递。</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《邮政法》第五十五条　快递企业不得经营由邮政企业专营的信件寄递业务，不得寄递国家机关公文。</w:t>
      </w:r>
    </w:p>
    <w:p w:rsidR="00277B60" w:rsidRDefault="00EB54A3" w:rsidP="00277B60">
      <w:pPr>
        <w:widowControl/>
        <w:ind w:firstLine="480"/>
        <w:jc w:val="left"/>
        <w:rPr>
          <w:rFonts w:asciiTheme="minorEastAsia" w:hAnsiTheme="minorEastAsia" w:cs="宋体"/>
          <w:color w:val="333333"/>
          <w:kern w:val="0"/>
          <w:sz w:val="24"/>
          <w:szCs w:val="24"/>
        </w:rPr>
      </w:pPr>
      <w:r w:rsidRPr="00EB54A3">
        <w:rPr>
          <w:rFonts w:asciiTheme="minorEastAsia" w:hAnsiTheme="minorEastAsia" w:cs="宋体" w:hint="eastAsia"/>
          <w:color w:val="333333"/>
          <w:kern w:val="0"/>
          <w:sz w:val="24"/>
          <w:szCs w:val="24"/>
        </w:rPr>
        <w:t>《邮政法》第七十二条　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w:t>
      </w:r>
    </w:p>
    <w:p w:rsidR="00EB54A3" w:rsidRPr="00EB54A3" w:rsidRDefault="00EB54A3" w:rsidP="00277B60">
      <w:pPr>
        <w:widowControl/>
        <w:jc w:val="center"/>
        <w:rPr>
          <w:rFonts w:asciiTheme="minorEastAsia" w:hAnsiTheme="minorEastAsia" w:cs="宋体" w:hint="eastAsia"/>
          <w:color w:val="333333"/>
          <w:kern w:val="0"/>
          <w:sz w:val="24"/>
          <w:szCs w:val="24"/>
        </w:rPr>
      </w:pPr>
      <w:r w:rsidRPr="00EB54A3">
        <w:rPr>
          <w:rFonts w:asciiTheme="minorEastAsia" w:hAnsiTheme="minorEastAsia" w:cs="宋体"/>
          <w:noProof/>
          <w:color w:val="505050"/>
          <w:kern w:val="0"/>
          <w:sz w:val="24"/>
          <w:szCs w:val="24"/>
        </w:rPr>
        <w:drawing>
          <wp:inline distT="0" distB="0" distL="0" distR="0">
            <wp:extent cx="2628900" cy="1840230"/>
            <wp:effectExtent l="0" t="0" r="0" b="7620"/>
            <wp:docPr id="4" name="图片 4" descr="微信图片_20190628154024">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微信图片_20190628154024">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6494" cy="1852546"/>
                    </a:xfrm>
                    <a:prstGeom prst="rect">
                      <a:avLst/>
                    </a:prstGeom>
                    <a:noFill/>
                    <a:ln>
                      <a:noFill/>
                    </a:ln>
                  </pic:spPr>
                </pic:pic>
              </a:graphicData>
            </a:graphic>
          </wp:inline>
        </w:drawing>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b/>
          <w:bCs/>
          <w:color w:val="333333"/>
          <w:kern w:val="0"/>
          <w:sz w:val="24"/>
          <w:szCs w:val="24"/>
        </w:rPr>
        <w:t>案件回顾：</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顺丰邮寄政府行政复议决定书属违法</w:t>
      </w:r>
      <w:r w:rsidRPr="00EB54A3">
        <w:rPr>
          <w:rFonts w:asciiTheme="minorEastAsia" w:hAnsiTheme="minorEastAsia" w:cs="宋体" w:hint="eastAsia"/>
          <w:color w:val="333333"/>
          <w:kern w:val="0"/>
          <w:sz w:val="24"/>
          <w:szCs w:val="24"/>
        </w:rPr>
        <w:br/>
        <w:t>2017年，青岛市民贾某起诉青岛市黄岛区政府，贾某主张黄岛区政府</w:t>
      </w:r>
      <w:proofErr w:type="gramStart"/>
      <w:r w:rsidRPr="00EB54A3">
        <w:rPr>
          <w:rFonts w:asciiTheme="minorEastAsia" w:hAnsiTheme="minorEastAsia" w:cs="宋体" w:hint="eastAsia"/>
          <w:color w:val="333333"/>
          <w:kern w:val="0"/>
          <w:sz w:val="24"/>
          <w:szCs w:val="24"/>
        </w:rPr>
        <w:t>作出</w:t>
      </w:r>
      <w:proofErr w:type="gramEnd"/>
      <w:r w:rsidRPr="00EB54A3">
        <w:rPr>
          <w:rFonts w:asciiTheme="minorEastAsia" w:hAnsiTheme="minorEastAsia" w:cs="宋体" w:hint="eastAsia"/>
          <w:color w:val="333333"/>
          <w:kern w:val="0"/>
          <w:sz w:val="24"/>
          <w:szCs w:val="24"/>
        </w:rPr>
        <w:t>的行政复议决定书，属于国家机关公文，采用顺丰快递方式送达政府机关公文，明显违背了国家法律。</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法院其后确认黄岛区政府以顺丰快递方式邮寄行政复议延期通知书和行政复议决定书的行为违法。</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b/>
          <w:bCs/>
          <w:color w:val="333333"/>
          <w:kern w:val="0"/>
          <w:sz w:val="24"/>
          <w:szCs w:val="24"/>
        </w:rPr>
        <w:t>国家秘密严禁邮寄</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不仅对普通国家机关公文的寄递要特别注意选择邮政EMS，还有一种情形，我们根本就不能选择邮寄，这就是国家秘密的传递。</w:t>
      </w:r>
    </w:p>
    <w:p w:rsidR="00EB54A3" w:rsidRPr="00EB54A3" w:rsidRDefault="00EB54A3" w:rsidP="00EB54A3">
      <w:pPr>
        <w:widowControl/>
        <w:jc w:val="center"/>
        <w:rPr>
          <w:rFonts w:asciiTheme="minorEastAsia" w:hAnsiTheme="minorEastAsia" w:cs="宋体" w:hint="eastAsia"/>
          <w:color w:val="333333"/>
          <w:kern w:val="0"/>
          <w:sz w:val="24"/>
          <w:szCs w:val="24"/>
        </w:rPr>
      </w:pPr>
      <w:r w:rsidRPr="00EB54A3">
        <w:rPr>
          <w:rFonts w:asciiTheme="minorEastAsia" w:hAnsiTheme="minorEastAsia" w:cs="宋体"/>
          <w:noProof/>
          <w:color w:val="505050"/>
          <w:kern w:val="0"/>
          <w:sz w:val="24"/>
          <w:szCs w:val="24"/>
        </w:rPr>
        <w:drawing>
          <wp:inline distT="0" distB="0" distL="0" distR="0">
            <wp:extent cx="2422723" cy="2021459"/>
            <wp:effectExtent l="0" t="0" r="0" b="0"/>
            <wp:docPr id="3" name="图片 3" descr="微信图片_20190628154235">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190628154235">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2620" cy="2054748"/>
                    </a:xfrm>
                    <a:prstGeom prst="rect">
                      <a:avLst/>
                    </a:prstGeom>
                    <a:noFill/>
                    <a:ln>
                      <a:noFill/>
                    </a:ln>
                  </pic:spPr>
                </pic:pic>
              </a:graphicData>
            </a:graphic>
          </wp:inline>
        </w:drawing>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lastRenderedPageBreak/>
        <w:t>《保密法》第二十五条</w:t>
      </w:r>
      <w:r w:rsidRPr="00EB54A3">
        <w:rPr>
          <w:rFonts w:asciiTheme="minorEastAsia" w:hAnsiTheme="minorEastAsia" w:cs="宋体" w:hint="eastAsia"/>
          <w:color w:val="333333"/>
          <w:kern w:val="0"/>
          <w:sz w:val="24"/>
          <w:szCs w:val="24"/>
        </w:rPr>
        <w:t> </w:t>
      </w:r>
      <w:r w:rsidRPr="00EB54A3">
        <w:rPr>
          <w:rFonts w:asciiTheme="minorEastAsia" w:hAnsiTheme="minorEastAsia" w:cs="宋体" w:hint="eastAsia"/>
          <w:color w:val="333333"/>
          <w:kern w:val="0"/>
          <w:sz w:val="24"/>
          <w:szCs w:val="24"/>
        </w:rPr>
        <w:t>机关、单位应当加强对国家秘密载体的管理，任何组织和个人不得有下列行为：……通过普通邮政、快递等无保密措施的渠道传递国家秘密载体……。</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《保密法》第四十八条 违反本法规定，有下列行为之一的，依法给予处分；构成犯罪的，依法追究刑事责任：通过普通邮政、快递等无保密措施的渠道传递国家秘密载体的；……。</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近年来，一些党政机关或涉密单位通过普通邮政传递国家秘密的情况时有发生，这一错误行为主要存在以下危害：</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一是可靠性差。普通邮政、快递比机要途径相对缺乏安全管控措施，有可能造成国家秘密的丢失。</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二是有可能扩大知悉范围。使用普通邮政、快递传递国家秘密，信件接收人员可能将国家秘密载体作为普通文件进行传递，极易扩大国家秘密知悉范围。</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三是可控性差。在发生国家秘密载体丢失时，机要途径各环节有明确的签收登记，可以及时查找，而普通邮政或快递往往不需要登记，查找难度较大。</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b/>
          <w:bCs/>
          <w:color w:val="333333"/>
          <w:kern w:val="0"/>
          <w:sz w:val="24"/>
          <w:szCs w:val="24"/>
        </w:rPr>
        <w:t>案件回顾：</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b/>
          <w:bCs/>
          <w:color w:val="333333"/>
          <w:kern w:val="0"/>
          <w:sz w:val="24"/>
          <w:szCs w:val="24"/>
        </w:rPr>
        <w:t>密件岂能随意寄</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2006年5月，某军工单位即将退休的技术人员袁某接到朋友电话，希望他帮助提供一些军品的制造标准，以便参考。热心的老袁在未履行任何手续的情况下，找同事复制三份相关资料，并通过普通邮件方式寄出。经鉴定，该组资料为机密级国家秘密，袁某受到单位行政记过处分，取消返聘资格并罚款。</w:t>
      </w:r>
    </w:p>
    <w:p w:rsidR="00EB54A3" w:rsidRPr="00EB54A3" w:rsidRDefault="00EB54A3" w:rsidP="00EB54A3">
      <w:pPr>
        <w:widowControl/>
        <w:jc w:val="center"/>
        <w:rPr>
          <w:rFonts w:asciiTheme="minorEastAsia" w:hAnsiTheme="minorEastAsia" w:cs="宋体" w:hint="eastAsia"/>
          <w:color w:val="333333"/>
          <w:kern w:val="0"/>
          <w:sz w:val="24"/>
          <w:szCs w:val="24"/>
        </w:rPr>
      </w:pPr>
      <w:r w:rsidRPr="00EB54A3">
        <w:rPr>
          <w:rFonts w:asciiTheme="minorEastAsia" w:hAnsiTheme="minorEastAsia" w:cs="宋体"/>
          <w:noProof/>
          <w:color w:val="505050"/>
          <w:kern w:val="0"/>
          <w:sz w:val="24"/>
          <w:szCs w:val="24"/>
        </w:rPr>
        <w:drawing>
          <wp:inline distT="0" distB="0" distL="0" distR="0">
            <wp:extent cx="2605679" cy="1702997"/>
            <wp:effectExtent l="0" t="0" r="4445" b="0"/>
            <wp:docPr id="2" name="图片 2" descr="微信图片_20190628154256">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微信图片_20190628154256">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4832" cy="1741658"/>
                    </a:xfrm>
                    <a:prstGeom prst="rect">
                      <a:avLst/>
                    </a:prstGeom>
                    <a:noFill/>
                    <a:ln>
                      <a:noFill/>
                    </a:ln>
                  </pic:spPr>
                </pic:pic>
              </a:graphicData>
            </a:graphic>
          </wp:inline>
        </w:drawing>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注意了，“保密观”在这里要给大家</w:t>
      </w:r>
      <w:proofErr w:type="gramStart"/>
      <w:r w:rsidRPr="00EB54A3">
        <w:rPr>
          <w:rFonts w:asciiTheme="minorEastAsia" w:hAnsiTheme="minorEastAsia" w:cs="宋体" w:hint="eastAsia"/>
          <w:color w:val="333333"/>
          <w:kern w:val="0"/>
          <w:sz w:val="24"/>
          <w:szCs w:val="24"/>
        </w:rPr>
        <w:t>划重点</w:t>
      </w:r>
      <w:proofErr w:type="gramEnd"/>
      <w:r w:rsidRPr="00EB54A3">
        <w:rPr>
          <w:rFonts w:asciiTheme="minorEastAsia" w:hAnsiTheme="minorEastAsia" w:cs="宋体" w:hint="eastAsia"/>
          <w:color w:val="333333"/>
          <w:kern w:val="0"/>
          <w:sz w:val="24"/>
          <w:szCs w:val="24"/>
        </w:rPr>
        <w:t>了！国家秘密绝对不可以通过普通邮政、快递等渠道传递。绝密级密件在市区内投递，应当派专车双人进行或者交由机要交通部门投递，其他密级的密件，也要专车专人投递，或者通过机要文件交换站进行交换，或者交由机要通信部门投递。发往市区外的密件，需要通过机要交通或者机要邮政传递，认真填写投递交接清单，严格履行交接签字手续，禁止通过普通邮政、快递等渠道传递国家秘密。</w:t>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对此，重要的事情还要多说一遍，日常办公中，传递国家秘密，要选择保密通道；传递政府机关公文，要选择邮政EMS；而对于我们平时民间使用或者商业组织呢，“保密观”就要说了：“快递，也要认准民族品牌哦！”</w:t>
      </w:r>
    </w:p>
    <w:p w:rsidR="00EB54A3" w:rsidRPr="00EB54A3" w:rsidRDefault="00EB54A3" w:rsidP="00EB54A3">
      <w:pPr>
        <w:widowControl/>
        <w:jc w:val="center"/>
        <w:rPr>
          <w:rFonts w:asciiTheme="minorEastAsia" w:hAnsiTheme="minorEastAsia" w:cs="宋体" w:hint="eastAsia"/>
          <w:color w:val="333333"/>
          <w:kern w:val="0"/>
          <w:sz w:val="24"/>
          <w:szCs w:val="24"/>
        </w:rPr>
      </w:pPr>
      <w:r w:rsidRPr="00EB54A3">
        <w:rPr>
          <w:rFonts w:asciiTheme="minorEastAsia" w:hAnsiTheme="minorEastAsia" w:cs="宋体"/>
          <w:noProof/>
          <w:color w:val="505050"/>
          <w:kern w:val="0"/>
          <w:sz w:val="24"/>
          <w:szCs w:val="24"/>
        </w:rPr>
        <w:drawing>
          <wp:inline distT="0" distB="0" distL="0" distR="0">
            <wp:extent cx="2872550" cy="1911970"/>
            <wp:effectExtent l="0" t="0" r="4445" b="0"/>
            <wp:docPr id="1" name="图片 1" descr="微信图片_20190628154422">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微信图片_20190628154422">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1999" cy="1931571"/>
                    </a:xfrm>
                    <a:prstGeom prst="rect">
                      <a:avLst/>
                    </a:prstGeom>
                    <a:noFill/>
                    <a:ln>
                      <a:noFill/>
                    </a:ln>
                  </pic:spPr>
                </pic:pic>
              </a:graphicData>
            </a:graphic>
          </wp:inline>
        </w:drawing>
      </w:r>
    </w:p>
    <w:p w:rsidR="00EB54A3" w:rsidRPr="00EB54A3" w:rsidRDefault="00EB54A3" w:rsidP="00EB54A3">
      <w:pPr>
        <w:widowControl/>
        <w:ind w:firstLine="480"/>
        <w:jc w:val="left"/>
        <w:rPr>
          <w:rFonts w:asciiTheme="minorEastAsia" w:hAnsiTheme="minorEastAsia" w:cs="宋体" w:hint="eastAsia"/>
          <w:color w:val="333333"/>
          <w:kern w:val="0"/>
          <w:sz w:val="24"/>
          <w:szCs w:val="24"/>
        </w:rPr>
      </w:pPr>
      <w:r w:rsidRPr="00EB54A3">
        <w:rPr>
          <w:rFonts w:asciiTheme="minorEastAsia" w:hAnsiTheme="minorEastAsia" w:cs="宋体" w:hint="eastAsia"/>
          <w:color w:val="333333"/>
          <w:kern w:val="0"/>
          <w:sz w:val="24"/>
          <w:szCs w:val="24"/>
        </w:rPr>
        <w:t>6月5日，联邦快递“工作失误”后不久，中国邮政集团公司与华为技术有限公司签署战略合作协议。（来源：保密观）</w:t>
      </w:r>
    </w:p>
    <w:p w:rsidR="0056062C" w:rsidRPr="00EB54A3" w:rsidRDefault="00277B60" w:rsidP="00EB54A3">
      <w:pPr>
        <w:rPr>
          <w:rFonts w:asciiTheme="minorEastAsia" w:hAnsiTheme="minorEastAsia"/>
          <w:sz w:val="24"/>
          <w:szCs w:val="24"/>
        </w:rPr>
      </w:pPr>
    </w:p>
    <w:sectPr w:rsidR="0056062C" w:rsidRPr="00EB54A3" w:rsidSect="00277B60">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79"/>
    <w:rsid w:val="00277B60"/>
    <w:rsid w:val="0062154F"/>
    <w:rsid w:val="00984E79"/>
    <w:rsid w:val="00BD6B54"/>
    <w:rsid w:val="00EB5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577F0-BCF0-4DB4-8C6F-D907F182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EB54A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B54A3"/>
    <w:rPr>
      <w:rFonts w:ascii="宋体" w:eastAsia="宋体" w:hAnsi="宋体" w:cs="宋体"/>
      <w:b/>
      <w:bCs/>
      <w:kern w:val="0"/>
      <w:sz w:val="27"/>
      <w:szCs w:val="27"/>
    </w:rPr>
  </w:style>
  <w:style w:type="paragraph" w:styleId="a3">
    <w:name w:val="Normal (Web)"/>
    <w:basedOn w:val="a"/>
    <w:uiPriority w:val="99"/>
    <w:semiHidden/>
    <w:unhideWhenUsed/>
    <w:rsid w:val="00EB54A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5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406075">
      <w:bodyDiv w:val="1"/>
      <w:marLeft w:val="0"/>
      <w:marRight w:val="0"/>
      <w:marTop w:val="0"/>
      <w:marBottom w:val="0"/>
      <w:divBdr>
        <w:top w:val="none" w:sz="0" w:space="0" w:color="auto"/>
        <w:left w:val="none" w:sz="0" w:space="0" w:color="auto"/>
        <w:bottom w:val="none" w:sz="0" w:space="0" w:color="auto"/>
        <w:right w:val="none" w:sz="0" w:space="0" w:color="auto"/>
      </w:divBdr>
      <w:divsChild>
        <w:div w:id="1945069400">
          <w:marLeft w:val="900"/>
          <w:marRight w:val="900"/>
          <w:marTop w:val="0"/>
          <w:marBottom w:val="0"/>
          <w:divBdr>
            <w:top w:val="none" w:sz="0" w:space="0" w:color="auto"/>
            <w:left w:val="none" w:sz="0" w:space="0" w:color="auto"/>
            <w:bottom w:val="single" w:sz="6" w:space="31" w:color="B5B5B5"/>
            <w:right w:val="none" w:sz="0" w:space="0" w:color="auto"/>
          </w:divBdr>
        </w:div>
        <w:div w:id="2088569062">
          <w:marLeft w:val="0"/>
          <w:marRight w:val="0"/>
          <w:marTop w:val="0"/>
          <w:marBottom w:val="0"/>
          <w:divBdr>
            <w:top w:val="none" w:sz="0" w:space="0" w:color="auto"/>
            <w:left w:val="none" w:sz="0" w:space="0" w:color="auto"/>
            <w:bottom w:val="none" w:sz="0" w:space="0" w:color="auto"/>
            <w:right w:val="none" w:sz="0" w:space="0" w:color="auto"/>
          </w:divBdr>
          <w:divsChild>
            <w:div w:id="1287662994">
              <w:marLeft w:val="0"/>
              <w:marRight w:val="0"/>
              <w:marTop w:val="0"/>
              <w:marBottom w:val="0"/>
              <w:divBdr>
                <w:top w:val="none" w:sz="0" w:space="0" w:color="auto"/>
                <w:left w:val="none" w:sz="0" w:space="0" w:color="auto"/>
                <w:bottom w:val="none" w:sz="0" w:space="0" w:color="auto"/>
                <w:right w:val="none" w:sz="0" w:space="0" w:color="auto"/>
              </w:divBdr>
            </w:div>
            <w:div w:id="1171405888">
              <w:marLeft w:val="0"/>
              <w:marRight w:val="0"/>
              <w:marTop w:val="0"/>
              <w:marBottom w:val="0"/>
              <w:divBdr>
                <w:top w:val="none" w:sz="0" w:space="0" w:color="auto"/>
                <w:left w:val="none" w:sz="0" w:space="0" w:color="auto"/>
                <w:bottom w:val="none" w:sz="0" w:space="0" w:color="auto"/>
                <w:right w:val="none" w:sz="0" w:space="0" w:color="auto"/>
              </w:divBdr>
            </w:div>
          </w:divsChild>
        </w:div>
        <w:div w:id="2086340533">
          <w:marLeft w:val="0"/>
          <w:marRight w:val="0"/>
          <w:marTop w:val="0"/>
          <w:marBottom w:val="0"/>
          <w:divBdr>
            <w:top w:val="none" w:sz="0" w:space="0" w:color="auto"/>
            <w:left w:val="none" w:sz="0" w:space="0" w:color="auto"/>
            <w:bottom w:val="none" w:sz="0" w:space="0" w:color="auto"/>
            <w:right w:val="single" w:sz="6" w:space="31" w:color="B5B5B5"/>
          </w:divBdr>
          <w:divsChild>
            <w:div w:id="1013191057">
              <w:marLeft w:val="0"/>
              <w:marRight w:val="0"/>
              <w:marTop w:val="0"/>
              <w:marBottom w:val="0"/>
              <w:divBdr>
                <w:top w:val="none" w:sz="0" w:space="0" w:color="auto"/>
                <w:left w:val="none" w:sz="0" w:space="0" w:color="auto"/>
                <w:bottom w:val="none" w:sz="0" w:space="0" w:color="auto"/>
                <w:right w:val="none" w:sz="0" w:space="0" w:color="auto"/>
              </w:divBdr>
              <w:divsChild>
                <w:div w:id="168298007">
                  <w:marLeft w:val="0"/>
                  <w:marRight w:val="0"/>
                  <w:marTop w:val="0"/>
                  <w:marBottom w:val="0"/>
                  <w:divBdr>
                    <w:top w:val="none" w:sz="0" w:space="0" w:color="auto"/>
                    <w:left w:val="none" w:sz="0" w:space="0" w:color="auto"/>
                    <w:bottom w:val="none" w:sz="0" w:space="0" w:color="auto"/>
                    <w:right w:val="none" w:sz="0" w:space="0" w:color="auto"/>
                  </w:divBdr>
                  <w:divsChild>
                    <w:div w:id="20539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bpd.com/upload/resources/image/2019/06/28/145753.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ubpd.com/upload/resources/image/2019/06/28/145752.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www.hubpd.com/upload/resources/image/2019/06/28/145754.jpg" TargetMode="External"/><Relationship Id="rId4" Type="http://schemas.openxmlformats.org/officeDocument/2006/relationships/hyperlink" Target="https://www.hubpd.com/upload/resources/image/2019/06/28/145751.jpg" TargetMode="Externa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nuaa-513</dc:creator>
  <cp:keywords/>
  <dc:description/>
  <cp:lastModifiedBy>nuaa-513</cp:lastModifiedBy>
  <cp:revision>3</cp:revision>
  <dcterms:created xsi:type="dcterms:W3CDTF">2022-04-30T09:36:00Z</dcterms:created>
  <dcterms:modified xsi:type="dcterms:W3CDTF">2022-04-30T09:38:00Z</dcterms:modified>
</cp:coreProperties>
</file>