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84" w:firstLine="643"/>
        <w:rPr>
          <w:rFonts w:ascii="仿宋" w:hAnsi="仿宋" w:eastAsia="仿宋"/>
          <w:sz w:val="30"/>
          <w:szCs w:val="30"/>
        </w:rPr>
      </w:pPr>
      <w:r>
        <w:rPr>
          <w:rFonts w:hint="eastAsia" w:asciiTheme="majorEastAsia" w:hAnsiTheme="majorEastAsia" w:eastAsiaTheme="majorEastAsia"/>
          <w:b/>
          <w:sz w:val="32"/>
          <w:szCs w:val="32"/>
        </w:rPr>
        <w:t>附件</w:t>
      </w:r>
    </w:p>
    <w:p>
      <w:pPr>
        <w:spacing w:line="480" w:lineRule="auto"/>
        <w:ind w:right="84" w:firstLine="600"/>
        <w:rPr>
          <w:rFonts w:ascii="方正小标宋_GBK" w:hAnsi="方正小标宋_GBK" w:eastAsia="方正小标宋_GBK"/>
          <w:sz w:val="30"/>
          <w:szCs w:val="30"/>
        </w:rPr>
      </w:pPr>
    </w:p>
    <w:p>
      <w:pPr>
        <w:spacing w:line="480" w:lineRule="auto"/>
        <w:ind w:right="84" w:firstLine="800"/>
        <w:jc w:val="center"/>
        <w:rPr>
          <w:rFonts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“十四五”普通高等教育本科国家级规划教材</w:t>
      </w:r>
    </w:p>
    <w:p>
      <w:pPr>
        <w:spacing w:line="480" w:lineRule="auto"/>
        <w:ind w:right="84" w:firstLine="800"/>
        <w:jc w:val="center"/>
        <w:rPr>
          <w:rFonts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rPr>
        <w:t>申报书</w:t>
      </w:r>
    </w:p>
    <w:p>
      <w:pPr>
        <w:spacing w:line="480" w:lineRule="auto"/>
        <w:ind w:right="84" w:firstLine="720"/>
        <w:jc w:val="center"/>
        <w:rPr>
          <w:rFonts w:ascii="方正小标宋_GBK" w:hAnsi="方正小标宋_GBK" w:eastAsia="方正小标宋_GBK"/>
          <w:sz w:val="36"/>
          <w:szCs w:val="36"/>
        </w:rPr>
      </w:pPr>
    </w:p>
    <w:p>
      <w:pPr>
        <w:spacing w:line="520" w:lineRule="exact"/>
        <w:ind w:right="84" w:firstLine="720"/>
        <w:rPr>
          <w:rFonts w:ascii="黑体" w:hAnsi="黑体" w:eastAsia="黑体"/>
          <w:sz w:val="36"/>
          <w:szCs w:val="36"/>
        </w:rPr>
      </w:pPr>
    </w:p>
    <w:p>
      <w:pPr>
        <w:spacing w:line="520" w:lineRule="exact"/>
        <w:ind w:right="84" w:firstLine="720"/>
        <w:jc w:val="center"/>
        <w:rPr>
          <w:rFonts w:ascii="黑体" w:hAnsi="黑体" w:eastAsia="黑体"/>
          <w:sz w:val="36"/>
          <w:szCs w:val="36"/>
        </w:rPr>
      </w:pPr>
    </w:p>
    <w:p>
      <w:pPr>
        <w:spacing w:line="520" w:lineRule="exact"/>
        <w:ind w:right="84" w:firstLine="720"/>
        <w:jc w:val="center"/>
        <w:rPr>
          <w:rFonts w:ascii="黑体" w:hAnsi="黑体" w:eastAsia="黑体"/>
          <w:sz w:val="36"/>
          <w:szCs w:val="36"/>
        </w:rPr>
      </w:pPr>
    </w:p>
    <w:p>
      <w:pPr>
        <w:spacing w:line="600" w:lineRule="exact"/>
        <w:ind w:right="84" w:firstLine="1280" w:firstLineChars="400"/>
        <w:rPr>
          <w:rFonts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 xml:space="preserve">单本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pPr>
        <w:spacing w:line="600" w:lineRule="exact"/>
        <w:ind w:right="84" w:firstLine="1280" w:firstLineChars="400"/>
        <w:rPr>
          <w:rFonts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pPr>
        <w:spacing w:line="600" w:lineRule="exact"/>
        <w:ind w:right="84" w:firstLine="1280" w:firstLineChars="400"/>
        <w:rPr>
          <w:rFonts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pPr>
        <w:spacing w:line="600" w:lineRule="exact"/>
        <w:ind w:right="84" w:firstLine="1280" w:firstLineChars="400"/>
        <w:rPr>
          <w:rFonts w:ascii="仿宋_GB2312" w:hAnsi="黑体" w:eastAsia="仿宋_GB2312"/>
          <w:sz w:val="32"/>
          <w:szCs w:val="36"/>
          <w:u w:val="single"/>
        </w:rPr>
      </w:pPr>
      <w:r>
        <w:rPr>
          <w:rFonts w:hint="eastAsia" w:ascii="黑体" w:hAnsi="黑体" w:eastAsia="黑体"/>
          <w:sz w:val="32"/>
          <w:szCs w:val="36"/>
        </w:rPr>
        <w:t xml:space="preserve">第一主编： </w:t>
      </w:r>
      <w:r>
        <w:rPr>
          <w:rFonts w:hint="eastAsia" w:ascii="仿宋_GB2312" w:hAnsi="黑体" w:eastAsia="仿宋_GB2312"/>
          <w:sz w:val="32"/>
          <w:szCs w:val="36"/>
          <w:u w:val="single"/>
        </w:rPr>
        <w:t xml:space="preserve">                     </w:t>
      </w:r>
    </w:p>
    <w:p>
      <w:pPr>
        <w:spacing w:line="600" w:lineRule="exact"/>
        <w:ind w:right="84" w:firstLine="1280" w:firstLineChars="400"/>
        <w:rPr>
          <w:rFonts w:ascii="仿宋_GB2312" w:hAnsi="黑体" w:eastAsia="仿宋_GB2312"/>
          <w:sz w:val="32"/>
          <w:szCs w:val="36"/>
          <w:u w:val="single"/>
        </w:rPr>
      </w:pPr>
      <w:r>
        <w:rPr>
          <w:rFonts w:hint="eastAsia" w:ascii="黑体" w:hAnsi="黑体" w:eastAsia="黑体"/>
          <w:sz w:val="32"/>
          <w:szCs w:val="36"/>
        </w:rPr>
        <w:t xml:space="preserve">联系电话： </w:t>
      </w:r>
      <w:r>
        <w:rPr>
          <w:rFonts w:hint="eastAsia" w:ascii="仿宋_GB2312" w:hAnsi="黑体" w:eastAsia="仿宋_GB2312"/>
          <w:sz w:val="32"/>
          <w:szCs w:val="36"/>
          <w:u w:val="single"/>
        </w:rPr>
        <w:t xml:space="preserve">                     </w:t>
      </w:r>
    </w:p>
    <w:p>
      <w:pPr>
        <w:spacing w:line="600" w:lineRule="exact"/>
        <w:ind w:right="84" w:firstLine="1280" w:firstLineChars="400"/>
        <w:rPr>
          <w:rFonts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pPr>
        <w:spacing w:line="600" w:lineRule="exact"/>
        <w:ind w:right="84" w:firstLine="1280" w:firstLineChars="400"/>
        <w:rPr>
          <w:rFonts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pPr>
        <w:spacing w:line="600" w:lineRule="exact"/>
        <w:ind w:right="84" w:firstLine="1259" w:firstLineChars="488"/>
        <w:rPr>
          <w:rFonts w:ascii="黑体" w:hAnsi="黑体" w:eastAsia="黑体"/>
          <w:sz w:val="32"/>
          <w:szCs w:val="36"/>
          <w:u w:val="single"/>
        </w:rPr>
      </w:pPr>
      <w:r>
        <w:rPr>
          <w:rFonts w:hint="eastAsia" w:ascii="黑体" w:hAnsi="黑体" w:eastAsia="黑体"/>
          <w:spacing w:val="1"/>
          <w:w w:val="80"/>
          <w:kern w:val="0"/>
          <w:sz w:val="32"/>
          <w:szCs w:val="36"/>
          <w:fitText w:val="1280" w:id="635642603"/>
        </w:rPr>
        <w:t>专业类代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（四位）</w:t>
      </w:r>
    </w:p>
    <w:p>
      <w:pPr>
        <w:spacing w:line="600" w:lineRule="exact"/>
        <w:ind w:right="84" w:firstLine="1280" w:firstLineChars="400"/>
        <w:rPr>
          <w:rFonts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pPr>
        <w:spacing w:line="600" w:lineRule="exact"/>
        <w:ind w:right="84" w:firstLine="1280" w:firstLineChars="400"/>
        <w:rPr>
          <w:rFonts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pPr>
        <w:spacing w:line="600" w:lineRule="exact"/>
        <w:ind w:right="84" w:firstLine="1280" w:firstLineChars="400"/>
        <w:rPr>
          <w:rFonts w:ascii="仿宋_GB2312" w:hAnsi="黑体" w:eastAsia="仿宋_GB2312"/>
          <w:sz w:val="32"/>
          <w:szCs w:val="36"/>
          <w:u w:val="single"/>
        </w:rPr>
      </w:pPr>
    </w:p>
    <w:p>
      <w:pPr>
        <w:snapToGrid w:val="0"/>
        <w:spacing w:line="240" w:lineRule="atLeast"/>
        <w:ind w:firstLine="560"/>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pPr>
        <w:snapToGrid w:val="0"/>
        <w:spacing w:line="240" w:lineRule="atLeast"/>
        <w:ind w:firstLine="560"/>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二四</w:t>
      </w:r>
      <w:r>
        <w:rPr>
          <w:rFonts w:ascii="黑体" w:hAnsi="黑体" w:eastAsia="黑体"/>
          <w:sz w:val="28"/>
          <w:szCs w:val="28"/>
        </w:rPr>
        <w:t>年</w:t>
      </w:r>
      <w:r>
        <w:rPr>
          <w:rFonts w:hint="eastAsia" w:ascii="黑体" w:hAnsi="黑体" w:eastAsia="黑体"/>
          <w:sz w:val="28"/>
          <w:szCs w:val="28"/>
        </w:rPr>
        <w:t>七</w:t>
      </w:r>
      <w:r>
        <w:rPr>
          <w:rFonts w:ascii="黑体" w:hAnsi="黑体" w:eastAsia="黑体"/>
          <w:sz w:val="28"/>
          <w:szCs w:val="28"/>
        </w:rPr>
        <w:t>月</w:t>
      </w:r>
    </w:p>
    <w:p>
      <w:pPr>
        <w:widowControl/>
        <w:ind w:firstLine="560"/>
        <w:jc w:val="left"/>
        <w:rPr>
          <w:rFonts w:asciiTheme="majorEastAsia" w:hAnsiTheme="majorEastAsia" w:eastAsiaTheme="majorEastAsia"/>
        </w:rPr>
      </w:pPr>
      <w:r>
        <w:rPr>
          <w:rFonts w:ascii="黑体" w:hAnsi="黑体" w:eastAsia="黑体"/>
          <w:sz w:val="28"/>
          <w:szCs w:val="36"/>
        </w:rPr>
        <w:br w:type="page"/>
      </w:r>
    </w:p>
    <w:p>
      <w:pPr>
        <w:widowControl/>
        <w:spacing w:line="560" w:lineRule="exact"/>
        <w:ind w:firstLine="640"/>
        <w:jc w:val="center"/>
        <w:rPr>
          <w:rFonts w:asciiTheme="majorEastAsia" w:hAnsiTheme="majorEastAsia" w:eastAsiaTheme="majorEastAsia"/>
          <w:sz w:val="32"/>
          <w:szCs w:val="32"/>
        </w:rPr>
      </w:pPr>
      <w:r>
        <w:rPr>
          <w:rFonts w:hint="eastAsia" w:ascii="黑体" w:hAnsi="黑体" w:eastAsia="黑体" w:cs="黑体"/>
          <w:sz w:val="32"/>
          <w:szCs w:val="32"/>
        </w:rPr>
        <w:t>填报说明</w:t>
      </w:r>
    </w:p>
    <w:p>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一、此申报书在线填写，正式推荐后生成带水印和申报编号的正式版本，请有关人员签字、有关单位盖章后正式报送。</w:t>
      </w:r>
    </w:p>
    <w:p>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四、“推荐单位”为教材第一主编（作者）单位所属的教育部直属高校、有关部门（单位）教育司（局）、省级教育行政部门，第一主编非高校教师的教材，可由第二主编所在高校申报。</w:t>
      </w:r>
    </w:p>
    <w:p>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五、填报的教材基本信息（书名、书号、作者、出版社、版次、出版时间等）须与版权页、中央宣传部出版物数据中心（https://pdc.capub.cn/）</w:t>
      </w:r>
      <w:r>
        <w:fldChar w:fldCharType="begin"/>
      </w:r>
      <w:r>
        <w:instrText xml:space="preserve"> HYPERLINK "https://www.capub.cn/pdm/business/site/cip/approveNo.jsp" </w:instrText>
      </w:r>
      <w: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六、教材“所属专业类”按照教材应用对象（本科生）的四位代码对应的专业类填写。</w:t>
      </w:r>
    </w:p>
    <w:p>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七、按照“全册”申报的教材，每册教材的具体信息需要分别填写，有关教材电子版、《图书编校质量自查结果记录表》也须按册分别上传。</w:t>
      </w:r>
    </w:p>
    <w:p>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八、所填所有作者须在教材中明确出现姓名。</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九、申报材料按每种申报教材单独装订成册，以“全册”申报的，合并装订成册。申报材料一式两份，至少有一份申报材料为签字盖章的原件。</w:t>
      </w:r>
    </w:p>
    <w:p>
      <w:pPr>
        <w:spacing w:line="560" w:lineRule="exact"/>
        <w:ind w:firstLine="560" w:firstLineChars="200"/>
        <w:rPr>
          <w:rFonts w:asciiTheme="majorEastAsia" w:hAnsiTheme="majorEastAsia" w:eastAsiaTheme="majorEastAsia"/>
          <w:sz w:val="28"/>
          <w:szCs w:val="32"/>
        </w:rPr>
      </w:pPr>
      <w:r>
        <w:rPr>
          <w:rFonts w:hint="eastAsia" w:ascii="仿宋_GB2312" w:hAnsi="仿宋_GB2312" w:eastAsia="仿宋_GB2312" w:cs="仿宋_GB2312"/>
          <w:sz w:val="28"/>
          <w:szCs w:val="28"/>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以上教材由教育部直属高校、有关部门（单位）教育司（局）、省级教育行政部门审核后，统一向教育部报送。</w:t>
      </w:r>
      <w:r>
        <w:rPr>
          <w:rFonts w:asciiTheme="majorEastAsia" w:hAnsiTheme="majorEastAsia" w:eastAsiaTheme="majorEastAsia"/>
          <w:sz w:val="28"/>
          <w:szCs w:val="32"/>
        </w:rPr>
        <w:br w:type="page"/>
      </w:r>
    </w:p>
    <w:p>
      <w:pPr>
        <w:numPr>
          <w:ilvl w:val="0"/>
          <w:numId w:val="1"/>
        </w:numPr>
        <w:ind w:firstLine="480"/>
        <w:rPr>
          <w:rFonts w:ascii="黑体" w:hAnsi="黑体" w:eastAsia="黑体" w:cs="黑体"/>
          <w:sz w:val="24"/>
          <w:szCs w:val="24"/>
        </w:rPr>
      </w:pPr>
      <w:r>
        <w:rPr>
          <w:rFonts w:hint="eastAsia" w:ascii="黑体" w:hAnsi="黑体" w:eastAsia="黑体" w:cs="黑体"/>
          <w:sz w:val="24"/>
          <w:szCs w:val="24"/>
        </w:rPr>
        <w:t>教材基本信息</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pP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pP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第一主编（作者）单位</w:t>
            </w:r>
          </w:p>
        </w:tc>
        <w:tc>
          <w:tcPr>
            <w:tcW w:w="652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单位名称：</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○部属高校 ○部省合建高校 ○省部共建高校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pPr>
              <w:rPr>
                <w:rFonts w:asciiTheme="majorEastAsia" w:hAnsiTheme="majorEastAsia" w:eastAsiaTheme="majorEastAsia"/>
                <w:sz w:val="24"/>
                <w:szCs w:val="24"/>
              </w:rPr>
            </w:pPr>
            <w:commentRangeStart w:id="0"/>
            <w:r>
              <w:rPr>
                <w:rFonts w:hint="eastAsia" w:asciiTheme="majorEastAsia" w:hAnsiTheme="majorEastAsia" w:eastAsiaTheme="majorEastAsia"/>
                <w:sz w:val="24"/>
                <w:szCs w:val="24"/>
              </w:rPr>
              <w:t>所属本科专业类代码</w:t>
            </w:r>
            <w:commentRangeEnd w:id="0"/>
            <w:r>
              <w:rPr>
                <w:rStyle w:val="11"/>
              </w:rPr>
              <w:commentReference w:id="0"/>
            </w:r>
            <w:r>
              <w:rPr>
                <w:rFonts w:hint="eastAsia" w:asciiTheme="majorEastAsia" w:hAnsiTheme="majorEastAsia" w:eastAsiaTheme="majorEastAsia"/>
                <w:sz w:val="24"/>
                <w:szCs w:val="24"/>
              </w:rPr>
              <w:t>（四位）及名称</w:t>
            </w:r>
            <w:r>
              <w:rPr>
                <w:rFonts w:hint="eastAsia" w:asciiTheme="majorEastAsia" w:hAnsiTheme="majorEastAsia" w:eastAsiaTheme="maj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○盲文 ○中国少数民族语言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其他主编姓名</w:t>
            </w:r>
          </w:p>
        </w:tc>
        <w:tc>
          <w:tcPr>
            <w:tcW w:w="6520" w:type="dxa"/>
            <w:vAlign w:val="center"/>
          </w:tcPr>
          <w:p>
            <w:pP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其他编者姓名</w:t>
            </w:r>
          </w:p>
        </w:tc>
        <w:tc>
          <w:tcPr>
            <w:tcW w:w="6520" w:type="dxa"/>
            <w:vAlign w:val="center"/>
          </w:tcPr>
          <w:p>
            <w:pP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pPr>
              <w:rPr>
                <w:rFonts w:asciiTheme="majorEastAsia" w:hAnsiTheme="majorEastAsia" w:eastAsiaTheme="majorEastAsia"/>
                <w:sz w:val="24"/>
                <w:szCs w:val="24"/>
              </w:rPr>
            </w:pPr>
            <w:commentRangeStart w:id="1"/>
            <w:r>
              <w:rPr>
                <w:rFonts w:hint="eastAsia" w:asciiTheme="majorEastAsia" w:hAnsiTheme="majorEastAsia" w:eastAsiaTheme="majorEastAsia"/>
                <w:sz w:val="24"/>
                <w:szCs w:val="24"/>
              </w:rPr>
              <w:t>是否为重点建设教材</w:t>
            </w:r>
            <w:commentRangeEnd w:id="1"/>
            <w:r>
              <w:rPr>
                <w:rStyle w:val="11"/>
              </w:rPr>
              <w:commentReference w:id="1"/>
            </w:r>
          </w:p>
          <w:p>
            <w:pPr>
              <w:rPr>
                <w:rFonts w:asciiTheme="majorEastAsia" w:hAnsiTheme="majorEastAsia" w:eastAsiaTheme="majorEastAsia"/>
                <w:sz w:val="24"/>
                <w:szCs w:val="24"/>
              </w:rPr>
            </w:pPr>
            <w:r>
              <w:rPr>
                <w:rFonts w:hint="eastAsia" w:asciiTheme="majorEastAsia" w:hAnsiTheme="majorEastAsia" w:eastAsiaTheme="majorEastAsia"/>
                <w:sz w:val="24"/>
                <w:szCs w:val="24"/>
              </w:rPr>
              <w:t>如是，上传教材获批截图</w:t>
            </w:r>
          </w:p>
        </w:tc>
        <w:tc>
          <w:tcPr>
            <w:tcW w:w="652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○首届全国教材建设奖优秀教材（高等教育类）教材</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○“101计划”核心教材</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○“四新”重点建设教材（含战略性新兴领域教材）</w:t>
            </w:r>
          </w:p>
          <w:p>
            <w:pPr>
              <w:rPr>
                <w:rFonts w:ascii="仿宋_GB2312" w:hAnsi="仿宋_GB2312" w:cs="仿宋_GB2312" w:eastAsiaTheme="majorEastAsia"/>
                <w:sz w:val="28"/>
                <w:szCs w:val="28"/>
              </w:rPr>
            </w:pPr>
            <w:r>
              <w:rPr>
                <w:rFonts w:hint="eastAsia" w:asciiTheme="majorEastAsia" w:hAnsiTheme="majorEastAsia" w:eastAsiaTheme="maj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pP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应于2022年8月（含）前出版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r>
              <w:rPr>
                <w:rFonts w:hint="eastAsia" w:asciiTheme="majorEastAsia" w:hAnsiTheme="majorEastAsia" w:eastAsiaTheme="majorEastAsia"/>
                <w:sz w:val="24"/>
                <w:szCs w:val="24"/>
              </w:rPr>
              <w:t xml:space="preserve">应于2022年12月（含）后 </w:t>
            </w:r>
            <w:r>
              <w:rPr>
                <w:rFonts w:asciiTheme="majorEastAsia" w:hAnsiTheme="majorEastAsia" w:eastAsiaTheme="majorEastAsia"/>
                <w:sz w:val="24"/>
                <w:szCs w:val="24"/>
              </w:rPr>
              <w:t>印次</w:t>
            </w:r>
            <w:r>
              <w:rPr>
                <w:rFonts w:hint="eastAsia" w:asciiTheme="majorEastAsia" w:hAnsiTheme="majorEastAsia" w:eastAsia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pP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初版以来是否曾列为重点项目</w:t>
            </w:r>
          </w:p>
        </w:tc>
        <w:tc>
          <w:tcPr>
            <w:tcW w:w="652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○首届全国教材建设奖全国优秀教材（高等教育类）</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○“十二五”以来省级优秀教材</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○“十二五”以来省级规划教材</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○其他省部级及以上项目：</w:t>
            </w:r>
            <w:r>
              <w:rPr>
                <w:rFonts w:hint="eastAsia" w:asciiTheme="majorEastAsia" w:hAnsiTheme="majorEastAsia" w:eastAsiaTheme="majorEastAsia"/>
                <w:sz w:val="24"/>
                <w:szCs w:val="24"/>
                <w:u w:val="single"/>
              </w:rPr>
              <w:t xml:space="preserve">                   </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p>
        </w:tc>
      </w:tr>
    </w:tbl>
    <w:p>
      <w:pPr>
        <w:rPr>
          <w:rFonts w:asciiTheme="majorEastAsia" w:hAnsiTheme="majorEastAsia" w:eastAsiaTheme="majorEastAsia"/>
          <w:sz w:val="24"/>
          <w:szCs w:val="24"/>
        </w:rPr>
      </w:pPr>
      <w:r>
        <w:rPr>
          <w:rFonts w:asciiTheme="majorEastAsia" w:hAnsiTheme="majorEastAsia" w:eastAsiaTheme="majorEastAsia"/>
          <w:sz w:val="24"/>
          <w:szCs w:val="24"/>
        </w:rPr>
        <w:br w:type="page"/>
      </w:r>
    </w:p>
    <w:p>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pPr>
              <w:rPr>
                <w:rFonts w:asciiTheme="majorEastAsia" w:hAnsiTheme="majorEastAsia" w:eastAsiaTheme="majorEastAsia"/>
                <w:sz w:val="24"/>
                <w:szCs w:val="24"/>
              </w:rPr>
            </w:pPr>
            <w:commentRangeStart w:id="2"/>
            <w:r>
              <w:rPr>
                <w:rFonts w:hint="eastAsia" w:asciiTheme="majorEastAsia" w:hAnsiTheme="majorEastAsia" w:eastAsiaTheme="majorEastAsia"/>
                <w:sz w:val="24"/>
                <w:szCs w:val="24"/>
              </w:rPr>
              <w:t>适用专业代码（六位）及名称</w:t>
            </w:r>
            <w:commentRangeEnd w:id="2"/>
            <w:r>
              <w:rPr>
                <w:rStyle w:val="11"/>
              </w:rPr>
              <w:commentReference w:id="2"/>
            </w:r>
          </w:p>
        </w:tc>
        <w:tc>
          <w:tcPr>
            <w:tcW w:w="6520" w:type="dxa"/>
            <w:vAlign w:val="center"/>
          </w:tcPr>
          <w:p>
            <w:pPr>
              <w:rPr>
                <w:rFonts w:asciiTheme="majorEastAsia" w:hAnsiTheme="majorEastAsia" w:eastAsiaTheme="majorEastAsia"/>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pPr>
              <w:rPr>
                <w:rFonts w:asciiTheme="majorEastAsia" w:hAnsiTheme="majorEastAsia" w:eastAsiaTheme="majorEastAsia"/>
                <w:sz w:val="24"/>
                <w:szCs w:val="24"/>
              </w:rPr>
            </w:pPr>
            <w:r>
              <w:comment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pPr>
              <w:rPr>
                <w:rFonts w:ascii="仿宋_GB2312" w:hAnsi="仿宋_GB2312" w:eastAsia="仿宋_GB2312" w:cs="仿宋_GB2312"/>
                <w:kern w:val="0"/>
                <w:sz w:val="24"/>
                <w:szCs w:val="24"/>
              </w:rPr>
            </w:pPr>
            <w:commentRangeStart w:id="4"/>
            <w:r>
              <w:rPr>
                <w:rFonts w:hint="eastAsia" w:ascii="仿宋_GB2312" w:eastAsia="仿宋_GB2312" w:hAnsiTheme="majorEastAsia"/>
                <w:kern w:val="0"/>
                <w:sz w:val="24"/>
                <w:szCs w:val="24"/>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选修课</w:t>
            </w:r>
            <w:commentRangeEnd w:id="4"/>
            <w:r>
              <w:rPr>
                <w:rStyle w:val="11"/>
              </w:rP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rPr>
                <w:rFonts w:asciiTheme="majorEastAsia" w:hAnsiTheme="majorEastAsia" w:eastAsiaTheme="majorEastAsia"/>
                <w:sz w:val="24"/>
                <w:szCs w:val="24"/>
              </w:rPr>
            </w:pPr>
          </w:p>
        </w:tc>
        <w:tc>
          <w:tcPr>
            <w:tcW w:w="6520" w:type="dxa"/>
            <w:vAlign w:val="center"/>
          </w:tcPr>
          <w:p>
            <w:pPr>
              <w:rPr>
                <w:rFonts w:asciiTheme="majorEastAsia" w:hAnsiTheme="majorEastAsia" w:eastAsiaTheme="majorEastAsia"/>
                <w:sz w:val="24"/>
                <w:szCs w:val="24"/>
              </w:rPr>
            </w:pPr>
            <w:commentRangeStart w:id="5"/>
            <w:r>
              <w:rPr>
                <w:rFonts w:hint="eastAsia" w:ascii="仿宋_GB2312" w:hAnsi="仿宋_GB2312" w:eastAsia="仿宋_GB2312" w:cs="仿宋_GB2312"/>
                <w:kern w:val="0"/>
                <w:sz w:val="24"/>
                <w:szCs w:val="24"/>
              </w:rPr>
              <w:t>○通识课 ○公共基础课 ○专业课</w:t>
            </w:r>
            <w:commentRangeEnd w:id="5"/>
            <w:r>
              <w:rPr>
                <w:rStyle w:val="11"/>
              </w:rP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rPr>
                <w:rFonts w:asciiTheme="majorEastAsia" w:hAnsiTheme="majorEastAsia" w:eastAsiaTheme="majorEastAsia"/>
                <w:sz w:val="24"/>
                <w:szCs w:val="24"/>
              </w:rPr>
            </w:pPr>
          </w:p>
        </w:tc>
        <w:tc>
          <w:tcPr>
            <w:tcW w:w="6520" w:type="dxa"/>
            <w:vAlign w:val="center"/>
          </w:tcPr>
          <w:p>
            <w:pPr>
              <w:rPr>
                <w:rFonts w:eastAsia="仿宋_GB2312" w:asciiTheme="majorEastAsia" w:hAnsiTheme="majorEastAsia"/>
                <w:sz w:val="24"/>
                <w:szCs w:val="24"/>
              </w:rPr>
            </w:pPr>
            <w:r>
              <w:rPr>
                <w:rFonts w:hint="eastAsia" w:ascii="仿宋_GB2312" w:eastAsia="仿宋_GB2312" w:hAnsiTheme="majorEastAsia"/>
                <w:kern w:val="0"/>
                <w:sz w:val="24"/>
                <w:szCs w:val="24"/>
              </w:rPr>
              <w:t xml:space="preserve">□思想政治理论课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实验课（如不涉及，此行可不选）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pPr>
              <w:rPr>
                <w:rFonts w:asciiTheme="majorEastAsia" w:hAnsiTheme="majorEastAsia" w:eastAsiaTheme="majorEastAsia"/>
                <w:sz w:val="24"/>
                <w:szCs w:val="24"/>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学时</w:t>
            </w:r>
          </w:p>
        </w:tc>
      </w:tr>
    </w:tbl>
    <w:p>
      <w:pPr>
        <w:pStyle w:val="15"/>
        <w:ind w:firstLine="0" w:firstLineChars="0"/>
        <w:rPr>
          <w:rFonts w:asciiTheme="majorEastAsia" w:hAnsiTheme="majorEastAsia" w:eastAsiaTheme="majorEastAsia"/>
          <w:sz w:val="24"/>
          <w:szCs w:val="24"/>
        </w:rPr>
      </w:pPr>
    </w:p>
    <w:p>
      <w:pPr>
        <w:pStyle w:val="15"/>
        <w:numPr>
          <w:ilvl w:val="0"/>
          <w:numId w:val="2"/>
        </w:numPr>
        <w:ind w:firstLineChars="0"/>
        <w:rPr>
          <w:rFonts w:ascii="黑体" w:hAnsi="黑体" w:eastAsia="黑体" w:cs="黑体"/>
          <w:sz w:val="24"/>
          <w:szCs w:val="24"/>
        </w:rPr>
      </w:pPr>
      <w:r>
        <w:rPr>
          <w:rFonts w:hint="eastAsia" w:ascii="黑体" w:hAnsi="黑体" w:eastAsia="黑体" w:cs="黑体"/>
          <w:sz w:val="24"/>
          <w:szCs w:val="24"/>
        </w:rPr>
        <w:t>作者信息</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pPr>
              <w:ind w:firstLine="482"/>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作者（含主编，不超过6人，教材中明确出现姓名）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主编/</w:t>
            </w:r>
          </w:p>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副主编/其他编者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763" w:type="dxa"/>
            <w:vAlign w:val="center"/>
          </w:tcPr>
          <w:p>
            <w:pPr>
              <w:jc w:val="center"/>
              <w:rPr>
                <w:rFonts w:asciiTheme="majorEastAsia" w:hAnsiTheme="majorEastAsia" w:eastAsiaTheme="majorEastAsia"/>
                <w:sz w:val="24"/>
                <w:szCs w:val="24"/>
              </w:rPr>
            </w:pPr>
          </w:p>
        </w:tc>
        <w:tc>
          <w:tcPr>
            <w:tcW w:w="77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jc w:val="center"/>
              <w:rPr>
                <w:rFonts w:asciiTheme="majorEastAsia" w:hAnsiTheme="majorEastAsia" w:eastAsiaTheme="majorEastAsia"/>
                <w:sz w:val="24"/>
                <w:szCs w:val="24"/>
              </w:rPr>
            </w:pPr>
          </w:p>
        </w:tc>
        <w:tc>
          <w:tcPr>
            <w:tcW w:w="850" w:type="dxa"/>
            <w:vAlign w:val="center"/>
          </w:tcPr>
          <w:p>
            <w:pPr>
              <w:jc w:val="center"/>
              <w:rPr>
                <w:rFonts w:asciiTheme="majorEastAsia" w:hAnsiTheme="majorEastAsia" w:eastAsiaTheme="majorEastAsia"/>
                <w:sz w:val="24"/>
                <w:szCs w:val="24"/>
              </w:rPr>
            </w:pPr>
          </w:p>
        </w:tc>
        <w:tc>
          <w:tcPr>
            <w:tcW w:w="851" w:type="dxa"/>
            <w:vAlign w:val="center"/>
          </w:tcPr>
          <w:p>
            <w:pPr>
              <w:jc w:val="center"/>
              <w:rPr>
                <w:rFonts w:asciiTheme="majorEastAsia" w:hAnsiTheme="majorEastAsia" w:eastAsiaTheme="majorEastAsia"/>
                <w:sz w:val="24"/>
                <w:szCs w:val="24"/>
              </w:rPr>
            </w:pPr>
          </w:p>
        </w:tc>
        <w:tc>
          <w:tcPr>
            <w:tcW w:w="1437" w:type="dxa"/>
            <w:vAlign w:val="center"/>
          </w:tcPr>
          <w:p>
            <w:pPr>
              <w:jc w:val="center"/>
              <w:rPr>
                <w:rFonts w:asciiTheme="majorEastAsia" w:hAnsiTheme="majorEastAsia" w:eastAsiaTheme="majorEastAsia"/>
                <w:sz w:val="24"/>
                <w:szCs w:val="24"/>
              </w:rPr>
            </w:pPr>
          </w:p>
        </w:tc>
      </w:tr>
    </w:tbl>
    <w:p>
      <w:pPr>
        <w:rPr>
          <w:rFonts w:asciiTheme="majorEastAsia" w:hAnsiTheme="majorEastAsia" w:eastAsiaTheme="majorEastAsia"/>
          <w:kern w:val="0"/>
          <w:sz w:val="24"/>
          <w:szCs w:val="24"/>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pPr>
              <w:ind w:firstLine="482"/>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pPr>
              <w:ind w:firstLine="482"/>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pPr>
              <w:rPr>
                <w:rFonts w:asciiTheme="majorEastAsia" w:hAnsiTheme="majorEastAsia" w:eastAsiaTheme="majorEastAsia"/>
                <w:sz w:val="24"/>
                <w:szCs w:val="24"/>
              </w:rPr>
            </w:pPr>
            <w:commentRangeStart w:id="6"/>
            <w:r>
              <w:rPr>
                <w:rFonts w:hint="eastAsia" w:asciiTheme="majorEastAsia" w:hAnsiTheme="majorEastAsia" w:eastAsiaTheme="majorEastAsia"/>
                <w:sz w:val="24"/>
                <w:szCs w:val="24"/>
              </w:rPr>
              <w:t>（承担学校教学任务、开展教学研究情况、教材编写情况以及取得的教学成果）</w:t>
            </w:r>
            <w:commentRangeEnd w:id="6"/>
            <w:r>
              <w:rPr>
                <w:rStyle w:val="11"/>
              </w:rPr>
              <w:commentReference w:id="6"/>
            </w: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pPr>
              <w:ind w:firstLine="482"/>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pPr>
              <w:jc w:val="center"/>
              <w:rPr>
                <w:rFonts w:asciiTheme="majorEastAsia" w:hAnsiTheme="majorEastAsia" w:eastAsiaTheme="majorEastAsia"/>
                <w:sz w:val="24"/>
                <w:szCs w:val="24"/>
              </w:rPr>
            </w:pPr>
            <w:commentRangeStart w:id="7"/>
            <w:r>
              <w:rPr>
                <w:rFonts w:hint="eastAsia" w:asciiTheme="majorEastAsia" w:hAnsiTheme="majorEastAsia" w:eastAsiaTheme="majorEastAsia"/>
                <w:sz w:val="24"/>
                <w:szCs w:val="24"/>
              </w:rPr>
              <w:t>时间</w:t>
            </w:r>
            <w:commentRangeEnd w:id="7"/>
            <w:r>
              <w:rPr>
                <w:rStyle w:val="11"/>
              </w:rP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pPr>
              <w:jc w:val="center"/>
              <w:rPr>
                <w:rFonts w:asciiTheme="majorEastAsia" w:hAnsiTheme="majorEastAsia" w:eastAsiaTheme="majorEastAsia"/>
                <w:sz w:val="24"/>
                <w:szCs w:val="24"/>
              </w:rPr>
            </w:pPr>
          </w:p>
        </w:tc>
        <w:tc>
          <w:tcPr>
            <w:tcW w:w="2268" w:type="dxa"/>
            <w:vAlign w:val="center"/>
          </w:tcPr>
          <w:p>
            <w:pPr>
              <w:jc w:val="center"/>
              <w:rPr>
                <w:rFonts w:asciiTheme="majorEastAsia" w:hAnsiTheme="majorEastAsia" w:eastAsiaTheme="majorEastAsia"/>
                <w:sz w:val="24"/>
                <w:szCs w:val="24"/>
              </w:rPr>
            </w:pPr>
          </w:p>
        </w:tc>
        <w:tc>
          <w:tcPr>
            <w:tcW w:w="1417" w:type="dxa"/>
            <w:vAlign w:val="center"/>
          </w:tcPr>
          <w:p>
            <w:pPr>
              <w:jc w:val="center"/>
              <w:rPr>
                <w:rFonts w:asciiTheme="majorEastAsia" w:hAnsiTheme="majorEastAsia" w:eastAsiaTheme="majorEastAsia"/>
                <w:sz w:val="24"/>
                <w:szCs w:val="24"/>
              </w:rPr>
            </w:pPr>
          </w:p>
        </w:tc>
      </w:tr>
    </w:tbl>
    <w:p>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申报教材建设历程</w:t>
      </w:r>
    </w:p>
    <w:tbl>
      <w:tblPr>
        <w:tblStyle w:val="9"/>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pPr>
              <w:ind w:firstLine="482"/>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5" w:type="dxa"/>
            <w:vAlign w:val="center"/>
          </w:tcPr>
          <w:p>
            <w:pPr>
              <w:jc w:val="center"/>
              <w:rPr>
                <w:rFonts w:asciiTheme="majorEastAsia" w:hAnsiTheme="majorEastAsia" w:eastAsiaTheme="majorEastAsia"/>
                <w:sz w:val="24"/>
                <w:szCs w:val="24"/>
              </w:rPr>
            </w:pPr>
          </w:p>
        </w:tc>
        <w:tc>
          <w:tcPr>
            <w:tcW w:w="1985" w:type="dxa"/>
            <w:vAlign w:val="center"/>
          </w:tcPr>
          <w:p>
            <w:pPr>
              <w:jc w:val="center"/>
              <w:rPr>
                <w:rFonts w:asciiTheme="majorEastAsia" w:hAnsiTheme="majorEastAsia" w:eastAsiaTheme="majorEastAsia"/>
                <w:sz w:val="24"/>
                <w:szCs w:val="24"/>
              </w:rPr>
            </w:pPr>
          </w:p>
        </w:tc>
        <w:tc>
          <w:tcPr>
            <w:tcW w:w="1989"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5" w:type="dxa"/>
            <w:vAlign w:val="center"/>
          </w:tcPr>
          <w:p>
            <w:pPr>
              <w:jc w:val="center"/>
              <w:rPr>
                <w:rFonts w:asciiTheme="majorEastAsia" w:hAnsiTheme="majorEastAsia" w:eastAsiaTheme="majorEastAsia"/>
                <w:sz w:val="24"/>
                <w:szCs w:val="24"/>
              </w:rPr>
            </w:pPr>
          </w:p>
        </w:tc>
        <w:tc>
          <w:tcPr>
            <w:tcW w:w="1985" w:type="dxa"/>
            <w:vAlign w:val="center"/>
          </w:tcPr>
          <w:p>
            <w:pPr>
              <w:jc w:val="center"/>
              <w:rPr>
                <w:rFonts w:asciiTheme="majorEastAsia" w:hAnsiTheme="majorEastAsia" w:eastAsiaTheme="majorEastAsia"/>
                <w:sz w:val="24"/>
                <w:szCs w:val="24"/>
              </w:rPr>
            </w:pPr>
          </w:p>
        </w:tc>
        <w:tc>
          <w:tcPr>
            <w:tcW w:w="1989"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5" w:type="dxa"/>
            <w:vAlign w:val="center"/>
          </w:tcPr>
          <w:p>
            <w:pPr>
              <w:jc w:val="center"/>
              <w:rPr>
                <w:rFonts w:asciiTheme="majorEastAsia" w:hAnsiTheme="majorEastAsia" w:eastAsiaTheme="majorEastAsia"/>
                <w:sz w:val="24"/>
                <w:szCs w:val="24"/>
              </w:rPr>
            </w:pPr>
          </w:p>
        </w:tc>
        <w:tc>
          <w:tcPr>
            <w:tcW w:w="1985" w:type="dxa"/>
            <w:vAlign w:val="center"/>
          </w:tcPr>
          <w:p>
            <w:pPr>
              <w:jc w:val="center"/>
              <w:rPr>
                <w:rFonts w:asciiTheme="majorEastAsia" w:hAnsiTheme="majorEastAsia" w:eastAsiaTheme="majorEastAsia"/>
                <w:sz w:val="24"/>
                <w:szCs w:val="24"/>
              </w:rPr>
            </w:pPr>
          </w:p>
        </w:tc>
        <w:tc>
          <w:tcPr>
            <w:tcW w:w="1989"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6" w:type="dxa"/>
            <w:vAlign w:val="center"/>
          </w:tcPr>
          <w:p>
            <w:pPr>
              <w:jc w:val="center"/>
              <w:rPr>
                <w:rFonts w:asciiTheme="majorEastAsia" w:hAnsiTheme="majorEastAsia" w:eastAsiaTheme="majorEastAsia"/>
                <w:sz w:val="24"/>
                <w:szCs w:val="24"/>
              </w:rPr>
            </w:pPr>
          </w:p>
        </w:tc>
        <w:tc>
          <w:tcPr>
            <w:tcW w:w="1275" w:type="dxa"/>
            <w:vAlign w:val="center"/>
          </w:tcPr>
          <w:p>
            <w:pPr>
              <w:jc w:val="center"/>
              <w:rPr>
                <w:rFonts w:asciiTheme="majorEastAsia" w:hAnsiTheme="majorEastAsia" w:eastAsiaTheme="majorEastAsia"/>
                <w:sz w:val="24"/>
                <w:szCs w:val="24"/>
              </w:rPr>
            </w:pPr>
          </w:p>
        </w:tc>
        <w:tc>
          <w:tcPr>
            <w:tcW w:w="1985" w:type="dxa"/>
            <w:vAlign w:val="center"/>
          </w:tcPr>
          <w:p>
            <w:pPr>
              <w:jc w:val="center"/>
              <w:rPr>
                <w:rFonts w:asciiTheme="majorEastAsia" w:hAnsiTheme="majorEastAsia" w:eastAsiaTheme="majorEastAsia"/>
                <w:sz w:val="24"/>
                <w:szCs w:val="24"/>
              </w:rPr>
            </w:pPr>
          </w:p>
        </w:tc>
        <w:tc>
          <w:tcPr>
            <w:tcW w:w="1989" w:type="dxa"/>
            <w:vAlign w:val="center"/>
          </w:tcPr>
          <w:p>
            <w:pPr>
              <w:jc w:val="center"/>
              <w:rPr>
                <w:rFonts w:asciiTheme="majorEastAsia" w:hAnsiTheme="majorEastAsia" w:eastAsiaTheme="majorEastAsia"/>
                <w:sz w:val="24"/>
                <w:szCs w:val="24"/>
              </w:rPr>
            </w:pPr>
          </w:p>
        </w:tc>
      </w:tr>
    </w:tbl>
    <w:p>
      <w:pPr>
        <w:numPr>
          <w:ilvl w:val="0"/>
          <w:numId w:val="2"/>
        </w:numPr>
        <w:spacing w:line="340" w:lineRule="atLeast"/>
        <w:ind w:firstLine="480"/>
        <w:rPr>
          <w:rFonts w:ascii="黑体" w:hAnsi="黑体" w:eastAsia="黑体" w:cs="黑体"/>
          <w:sz w:val="24"/>
          <w:szCs w:val="24"/>
        </w:rPr>
      </w:pPr>
      <w:r>
        <w:rPr>
          <w:rFonts w:hint="eastAsia" w:ascii="黑体" w:hAnsi="黑体" w:eastAsia="黑体" w:cs="黑体"/>
          <w:sz w:val="24"/>
          <w:szCs w:val="24"/>
        </w:rPr>
        <w:t>申报教材特色及创新（1000字以内）</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rPr>
                <w:rFonts w:asciiTheme="majorEastAsia" w:hAnsiTheme="majorEastAsia" w:eastAsiaTheme="majorEastAsia"/>
                <w:sz w:val="24"/>
                <w:szCs w:val="24"/>
              </w:rPr>
            </w:pPr>
          </w:p>
          <w:p>
            <w:pPr>
              <w:spacing w:line="340" w:lineRule="atLeast"/>
              <w:rPr>
                <w:rFonts w:cs="仿宋_GB2312" w:asciiTheme="majorEastAsia" w:hAnsiTheme="majorEastAsia" w:eastAsiaTheme="majorEastAsia"/>
                <w:sz w:val="24"/>
                <w:szCs w:val="24"/>
              </w:rPr>
            </w:pPr>
          </w:p>
          <w:p>
            <w:pPr>
              <w:spacing w:line="340" w:lineRule="atLeast"/>
              <w:rPr>
                <w:rFonts w:cs="仿宋_GB2312" w:asciiTheme="majorEastAsia" w:hAnsiTheme="majorEastAsia" w:eastAsiaTheme="majorEastAsia"/>
                <w:sz w:val="24"/>
                <w:szCs w:val="24"/>
              </w:rPr>
            </w:pPr>
          </w:p>
        </w:tc>
      </w:tr>
    </w:tbl>
    <w:p>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pPr>
              <w:rPr>
                <w:rFonts w:cs="仿宋_GB2312"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p>
            <w:pPr>
              <w:spacing w:line="340" w:lineRule="atLeast"/>
              <w:rPr>
                <w:rFonts w:asciiTheme="majorEastAsia" w:hAnsiTheme="majorEastAsia" w:eastAsiaTheme="majorEastAsia"/>
                <w:sz w:val="24"/>
                <w:szCs w:val="24"/>
              </w:rPr>
            </w:pPr>
          </w:p>
        </w:tc>
      </w:tr>
    </w:tbl>
    <w:p>
      <w:pPr>
        <w:rPr>
          <w:rFonts w:ascii="黑体" w:hAnsi="黑体" w:eastAsia="黑体" w:cs="黑体"/>
          <w:sz w:val="24"/>
          <w:szCs w:val="24"/>
        </w:rPr>
      </w:pPr>
      <w:r>
        <w:rPr>
          <w:rFonts w:hint="eastAsia" w:ascii="黑体" w:hAnsi="黑体" w:eastAsia="黑体" w:cs="黑体"/>
          <w:sz w:val="24"/>
          <w:szCs w:val="24"/>
        </w:rPr>
        <w:br w:type="page"/>
      </w:r>
    </w:p>
    <w:p>
      <w:pPr>
        <w:pStyle w:val="15"/>
        <w:numPr>
          <w:ilvl w:val="0"/>
          <w:numId w:val="2"/>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教材作者诚信承诺</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pPr>
              <w:adjustRightInd w:val="0"/>
              <w:snapToGrid w:val="0"/>
              <w:spacing w:before="638" w:beforeLines="200" w:after="319"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pPr>
        <w:pStyle w:val="15"/>
        <w:spacing w:line="340" w:lineRule="atLeast"/>
        <w:ind w:firstLine="0" w:firstLineChars="0"/>
        <w:rPr>
          <w:rFonts w:asciiTheme="majorEastAsia" w:hAnsiTheme="majorEastAsia" w:eastAsiaTheme="majorEastAsia"/>
          <w:sz w:val="24"/>
          <w:szCs w:val="24"/>
        </w:rPr>
      </w:pPr>
    </w:p>
    <w:p>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申报单位承诺意见</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已对教材有关信息及填报的内容进行核实，保证真实性。经对该教材评审评价，同意该教材申报。</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教学单位主管领导签字：</w:t>
            </w:r>
          </w:p>
          <w:p>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（盖章）</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已</w:t>
            </w:r>
            <w:r>
              <w:rPr>
                <w:rFonts w:cs="仿宋_GB2312" w:asciiTheme="majorEastAsia" w:hAnsiTheme="majorEastAsia" w:eastAsiaTheme="majorEastAsia"/>
                <w:sz w:val="24"/>
                <w:szCs w:val="24"/>
              </w:rPr>
              <w:t>对教材</w:t>
            </w:r>
            <w:r>
              <w:rPr>
                <w:rFonts w:hint="eastAsia" w:cs="仿宋_GB2312" w:asciiTheme="majorEastAsia" w:hAnsiTheme="majorEastAsia" w:eastAsiaTheme="majorEastAsia"/>
                <w:sz w:val="24"/>
                <w:szCs w:val="24"/>
              </w:rPr>
              <w:t>的</w:t>
            </w:r>
            <w:r>
              <w:rPr>
                <w:rFonts w:cs="仿宋_GB2312" w:asciiTheme="majorEastAsia" w:hAnsiTheme="majorEastAsia" w:eastAsiaTheme="majorEastAsia"/>
                <w:sz w:val="24"/>
                <w:szCs w:val="24"/>
              </w:rPr>
              <w:t>政治性、思想性</w:t>
            </w:r>
            <w:r>
              <w:rPr>
                <w:rFonts w:hint="eastAsia" w:cs="仿宋_GB2312" w:asciiTheme="majorEastAsia" w:hAnsiTheme="majorEastAsia" w:eastAsiaTheme="majorEastAsia"/>
                <w:sz w:val="24"/>
                <w:szCs w:val="24"/>
              </w:rPr>
              <w:t>以及教材编写人员的政治思想表现情况进行</w:t>
            </w:r>
            <w:r>
              <w:rPr>
                <w:rFonts w:cs="仿宋_GB2312" w:asciiTheme="majorEastAsia" w:hAnsiTheme="majorEastAsia" w:eastAsiaTheme="majorEastAsia"/>
                <w:sz w:val="24"/>
                <w:szCs w:val="24"/>
              </w:rPr>
              <w:t>审核</w:t>
            </w:r>
            <w:r>
              <w:rPr>
                <w:rFonts w:hint="eastAsia" w:cs="仿宋_GB2312" w:asciiTheme="majorEastAsia" w:hAnsiTheme="majorEastAsia" w:eastAsiaTheme="majorEastAsia"/>
                <w:sz w:val="24"/>
                <w:szCs w:val="24"/>
              </w:rPr>
              <w:t>。</w:t>
            </w:r>
          </w:p>
          <w:p>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教学单位党组织负责人签字：</w:t>
            </w:r>
          </w:p>
          <w:p>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（盖章）</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bl>
    <w:p>
      <w:pPr>
        <w:ind w:firstLine="640"/>
        <w:rPr>
          <w:rFonts w:asciiTheme="majorEastAsia" w:hAnsiTheme="majorEastAsia" w:eastAsiaTheme="majorEastAsia"/>
          <w:sz w:val="32"/>
          <w:szCs w:val="32"/>
        </w:rPr>
      </w:pPr>
      <w:r>
        <w:rPr>
          <w:rFonts w:asciiTheme="majorEastAsia" w:hAnsiTheme="majorEastAsia" w:eastAsiaTheme="majorEastAsia"/>
          <w:sz w:val="32"/>
          <w:szCs w:val="32"/>
        </w:rPr>
        <w:br w:type="page"/>
      </w:r>
    </w:p>
    <w:p>
      <w:pPr>
        <w:pStyle w:val="15"/>
        <w:numPr>
          <w:ilvl w:val="0"/>
          <w:numId w:val="2"/>
        </w:numPr>
        <w:spacing w:line="340" w:lineRule="atLeast"/>
        <w:ind w:firstLineChars="0"/>
        <w:rPr>
          <w:rFonts w:ascii="黑体" w:hAnsi="黑体" w:eastAsia="黑体" w:cs="黑体"/>
          <w:sz w:val="24"/>
          <w:szCs w:val="24"/>
        </w:rPr>
      </w:pPr>
      <w:commentRangeStart w:id="8"/>
      <w:r>
        <w:rPr>
          <w:rFonts w:hint="eastAsia" w:ascii="黑体" w:hAnsi="黑体" w:eastAsia="黑体" w:cs="黑体"/>
          <w:sz w:val="24"/>
          <w:szCs w:val="24"/>
        </w:rPr>
        <w:t>附件材料清单</w:t>
      </w:r>
      <w:commentRangeEnd w:id="8"/>
      <w:r>
        <w:rPr>
          <w:rStyle w:val="11"/>
        </w:rPr>
        <w:commentReference w:id="8"/>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15"/>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教材电子版（必须提供）</w:t>
            </w:r>
          </w:p>
          <w:p>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pPr>
              <w:pStyle w:val="15"/>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所在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pPr>
              <w:pStyle w:val="15"/>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pPr>
              <w:pStyle w:val="15"/>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4.专家审查意见表（必须提供）</w:t>
            </w:r>
          </w:p>
          <w:p>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思想性、学术性审查。专家不少于3名，其中半数以上为校外专家，专家分别实名评价并签字，并注明所在单位及专业身份。评价人不得是本教材的作者。）</w:t>
            </w:r>
          </w:p>
          <w:p>
            <w:pPr>
              <w:pStyle w:val="15"/>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pPr>
              <w:pStyle w:val="15"/>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必须提供</w:t>
            </w:r>
            <w:r>
              <w:rPr>
                <w:rFonts w:cs="仿宋_GB2312" w:asciiTheme="majorEastAsia" w:hAnsiTheme="majorEastAsia" w:eastAsiaTheme="majorEastAsia"/>
                <w:b/>
                <w:sz w:val="24"/>
                <w:szCs w:val="24"/>
              </w:rPr>
              <w:t>）</w:t>
            </w:r>
          </w:p>
          <w:p>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版权页截图，中国版本图书馆CIP查询截图，如CIP数据中无“教材”字样的，须再上传内容提要或前言或后记中可以证明本书为教材的相关内容截图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pPr>
              <w:pStyle w:val="15"/>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7.其他材料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pPr>
              <w:pStyle w:val="15"/>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pPr>
        <w:ind w:firstLine="640"/>
        <w:rPr>
          <w:rFonts w:asciiTheme="majorEastAsia" w:hAnsiTheme="majorEastAsia" w:eastAsiaTheme="majorEastAsia"/>
          <w:sz w:val="32"/>
          <w:szCs w:val="32"/>
        </w:rPr>
      </w:pPr>
    </w:p>
    <w:sectPr>
      <w:pgSz w:w="11906" w:h="16838"/>
      <w:pgMar w:top="1440" w:right="1416" w:bottom="1440" w:left="1803" w:header="851" w:footer="992" w:gutter="0"/>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咚咚咚" w:date="2024-08-09T09:51:00Z" w:initials="咚咚咚">
    <w:p w14:paraId="4B2A289B">
      <w:pPr>
        <w:pStyle w:val="2"/>
        <w:rPr>
          <w:color w:val="auto"/>
        </w:rPr>
      </w:pPr>
      <w:r>
        <w:t>1.</w:t>
      </w:r>
      <w:r>
        <w:rPr>
          <w:rFonts w:hint="eastAsia"/>
        </w:rPr>
        <w:t>专业类代码为专业代码前4位。</w:t>
      </w:r>
      <w:r>
        <w:br w:type="textWrapping"/>
      </w:r>
      <w:r>
        <w:rPr>
          <w:rFonts w:hint="eastAsia"/>
        </w:rPr>
        <w:t>2</w:t>
      </w:r>
      <w:r>
        <w:t>.</w:t>
      </w:r>
      <w:r>
        <w:rPr>
          <w:rFonts w:hint="eastAsia"/>
        </w:rPr>
        <w:t>只能填一个，如为公共</w:t>
      </w:r>
      <w:r>
        <w:rPr>
          <w:rFonts w:hint="eastAsia"/>
          <w:color w:val="auto"/>
        </w:rPr>
        <w:t>基础课的教材，</w:t>
      </w:r>
      <w:r>
        <w:rPr>
          <w:rFonts w:hint="eastAsia"/>
          <w:color w:val="auto"/>
          <w:lang w:val="en-US" w:eastAsia="zh-CN"/>
        </w:rPr>
        <w:t>建议</w:t>
      </w:r>
      <w:r>
        <w:rPr>
          <w:rFonts w:hint="eastAsia"/>
          <w:color w:val="auto"/>
        </w:rPr>
        <w:t>填最相关</w:t>
      </w:r>
      <w:r>
        <w:rPr>
          <w:rFonts w:hint="eastAsia"/>
          <w:color w:val="auto"/>
          <w:lang w:val="en-US" w:eastAsia="zh-CN"/>
        </w:rPr>
        <w:t>或最具特色</w:t>
      </w:r>
      <w:r>
        <w:rPr>
          <w:rFonts w:hint="eastAsia"/>
          <w:color w:val="auto"/>
        </w:rPr>
        <w:t>的专业类。</w:t>
      </w:r>
    </w:p>
  </w:comment>
  <w:comment w:id="1" w:author="咚咚咚" w:date="2024-08-09T15:31:00Z" w:initials="咚咚咚">
    <w:p w14:paraId="2CED1CD8">
      <w:pPr>
        <w:pStyle w:val="2"/>
      </w:pPr>
      <w:r>
        <w:rPr>
          <w:rFonts w:hint="eastAsia"/>
        </w:rPr>
        <w:t>教育部立项过的重点建设教材项目。</w:t>
      </w:r>
    </w:p>
  </w:comment>
  <w:comment w:id="2" w:author="咚咚咚" w:date="2024-08-09T09:56:00Z" w:initials="咚咚咚">
    <w:p w14:paraId="36CC19BF">
      <w:pPr>
        <w:pStyle w:val="2"/>
      </w:pPr>
      <w:r>
        <w:rPr>
          <w:rFonts w:hint="eastAsia"/>
        </w:rPr>
        <w:t>1</w:t>
      </w:r>
      <w:r>
        <w:t>.</w:t>
      </w:r>
      <w:r>
        <w:rPr>
          <w:rFonts w:hint="eastAsia"/>
          <w:lang w:val="en-US" w:eastAsia="zh-CN"/>
        </w:rPr>
        <w:t>按</w:t>
      </w:r>
      <w:r>
        <w:rPr>
          <w:rFonts w:hint="eastAsia"/>
        </w:rPr>
        <w:t>《普通高等学校本科专业目录2024》</w:t>
      </w:r>
      <w:r>
        <w:rPr>
          <w:rFonts w:hint="eastAsia"/>
          <w:lang w:val="en-US" w:eastAsia="zh-CN"/>
        </w:rPr>
        <w:t>填写</w:t>
      </w:r>
      <w:r>
        <w:rPr>
          <w:rFonts w:hint="eastAsia"/>
        </w:rPr>
        <w:t>。</w:t>
      </w:r>
    </w:p>
    <w:p w14:paraId="7A48450C">
      <w:pPr>
        <w:pStyle w:val="2"/>
      </w:pPr>
      <w:r>
        <w:rPr>
          <w:rFonts w:hint="eastAsia"/>
        </w:rPr>
        <w:t>2</w:t>
      </w:r>
      <w:r>
        <w:t>.</w:t>
      </w:r>
      <w:r>
        <w:rPr>
          <w:rFonts w:hint="eastAsia"/>
        </w:rPr>
        <w:t>只能填一个，如为公共</w:t>
      </w:r>
      <w:r>
        <w:rPr>
          <w:rFonts w:hint="eastAsia"/>
          <w:color w:val="auto"/>
        </w:rPr>
        <w:t>基础课的教材，建议填学生人数多的</w:t>
      </w:r>
      <w:r>
        <w:rPr>
          <w:rFonts w:hint="eastAsia"/>
        </w:rPr>
        <w:t>专业。</w:t>
      </w:r>
    </w:p>
  </w:comment>
  <w:comment w:id="3" w:author="孙冬" w:date="2024-08-12T10:51:40Z" w:initials="">
    <w:p w14:paraId="1E074A0C">
      <w:pPr>
        <w:pStyle w:val="2"/>
        <w:rPr>
          <w:rFonts w:hint="default" w:eastAsiaTheme="minorEastAsia"/>
          <w:lang w:val="en-US" w:eastAsia="zh-CN"/>
        </w:rPr>
      </w:pPr>
      <w:r>
        <w:rPr>
          <w:rFonts w:hint="eastAsia"/>
          <w:lang w:val="en-US" w:eastAsia="zh-CN"/>
        </w:rPr>
        <w:t>可填写多门课程，用“；”分隔。</w:t>
      </w:r>
    </w:p>
  </w:comment>
  <w:comment w:id="4" w:author="咚咚咚" w:date="2024-08-09T09:53:00Z" w:initials="咚咚咚">
    <w:p w14:paraId="6F816335">
      <w:pPr>
        <w:pStyle w:val="2"/>
      </w:pPr>
      <w:r>
        <w:rPr>
          <w:rFonts w:hint="eastAsia"/>
        </w:rPr>
        <w:t>可多选</w:t>
      </w:r>
    </w:p>
  </w:comment>
  <w:comment w:id="5" w:author="咚咚咚" w:date="2024-08-09T09:54:00Z" w:initials="咚咚咚">
    <w:p w14:paraId="4752198B">
      <w:pPr>
        <w:pStyle w:val="2"/>
      </w:pPr>
      <w:r>
        <w:rPr>
          <w:rFonts w:hint="eastAsia"/>
        </w:rPr>
        <w:t>单选，只能选一个</w:t>
      </w:r>
    </w:p>
  </w:comment>
  <w:comment w:id="6" w:author="咚咚咚" w:date="2024-08-09T15:34:00Z" w:initials="咚咚咚">
    <w:p w14:paraId="7CE4303E">
      <w:pPr>
        <w:pStyle w:val="2"/>
        <w:rPr>
          <w:rFonts w:hint="eastAsia"/>
        </w:rPr>
      </w:pPr>
      <w:r>
        <w:rPr>
          <w:rFonts w:hint="eastAsia"/>
        </w:rPr>
        <w:t>此处及以下的填写框，只</w:t>
      </w:r>
      <w:r>
        <w:rPr>
          <w:rFonts w:hint="eastAsia"/>
          <w:lang w:val="en-US" w:eastAsia="zh-CN"/>
        </w:rPr>
        <w:t>支持纯</w:t>
      </w:r>
      <w:r>
        <w:rPr>
          <w:rFonts w:hint="eastAsia"/>
        </w:rPr>
        <w:t>文本，不支持图片</w:t>
      </w:r>
      <w:r>
        <w:rPr>
          <w:rFonts w:hint="eastAsia"/>
          <w:lang w:eastAsia="zh-CN"/>
        </w:rPr>
        <w:t>、</w:t>
      </w:r>
      <w:r>
        <w:rPr>
          <w:rFonts w:hint="eastAsia"/>
          <w:lang w:val="en-US" w:eastAsia="zh-CN"/>
        </w:rPr>
        <w:t>表格</w:t>
      </w:r>
      <w:r>
        <w:rPr>
          <w:rFonts w:hint="eastAsia"/>
        </w:rPr>
        <w:t>。</w:t>
      </w:r>
    </w:p>
  </w:comment>
  <w:comment w:id="7" w:author="咚咚咚" w:date="2024-08-09T15:35:00Z" w:initials="咚咚咚">
    <w:p w14:paraId="4C862622">
      <w:pPr>
        <w:pStyle w:val="2"/>
      </w:pPr>
      <w:r>
        <w:rPr>
          <w:rFonts w:hint="eastAsia"/>
        </w:rPr>
        <w:t>填写“年月”</w:t>
      </w:r>
    </w:p>
  </w:comment>
  <w:comment w:id="8" w:author="咚咚咚" w:date="2024-08-09T15:36:00Z" w:initials="咚咚咚">
    <w:p w14:paraId="6B3343ED">
      <w:pPr>
        <w:pStyle w:val="2"/>
      </w:pPr>
      <w:r>
        <w:t>附件材料</w:t>
      </w:r>
      <w:r>
        <w:rPr>
          <w:rFonts w:hint="eastAsia"/>
        </w:rPr>
        <w:t>待</w:t>
      </w:r>
      <w:r>
        <w:t>确定推荐名单后，另行通知提交时间</w:t>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2A289B" w15:done="0"/>
  <w15:commentEx w15:paraId="2CED1CD8" w15:done="0"/>
  <w15:commentEx w15:paraId="7A48450C" w15:done="0"/>
  <w15:commentEx w15:paraId="1E074A0C" w15:done="0"/>
  <w15:commentEx w15:paraId="6F816335" w15:done="0"/>
  <w15:commentEx w15:paraId="4752198B" w15:done="0"/>
  <w15:commentEx w15:paraId="7CE4303E" w15:done="0"/>
  <w15:commentEx w15:paraId="4C862622" w15:done="0"/>
  <w15:commentEx w15:paraId="6B3343E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咚咚咚">
    <w15:presenceInfo w15:providerId="None" w15:userId="咚咚咚"/>
  </w15:person>
  <w15:person w15:author="孙冬">
    <w15:presenceInfo w15:providerId="WPS Office" w15:userId="10943097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WQ4MTI1NGIxOGFkZmZmNDY1YzU3NDM4OGNhZjUifQ=="/>
    <w:docVar w:name="KSO_WPS_MARK_KEY" w:val="e56fb7b5-b3b5-4705-8c98-d65772f8f589"/>
  </w:docVars>
  <w:rsids>
    <w:rsidRoot w:val="00837AF1"/>
    <w:rsid w:val="00006C43"/>
    <w:rsid w:val="00037AD4"/>
    <w:rsid w:val="0007748A"/>
    <w:rsid w:val="0008150F"/>
    <w:rsid w:val="00083AAF"/>
    <w:rsid w:val="000958FE"/>
    <w:rsid w:val="000B3A0F"/>
    <w:rsid w:val="000C4A79"/>
    <w:rsid w:val="000E409C"/>
    <w:rsid w:val="000F1A9A"/>
    <w:rsid w:val="00104459"/>
    <w:rsid w:val="00106053"/>
    <w:rsid w:val="00127BD3"/>
    <w:rsid w:val="001B0B6E"/>
    <w:rsid w:val="001B1EDD"/>
    <w:rsid w:val="0021098C"/>
    <w:rsid w:val="00243EDF"/>
    <w:rsid w:val="0026670C"/>
    <w:rsid w:val="00280BE7"/>
    <w:rsid w:val="0029084F"/>
    <w:rsid w:val="002C0877"/>
    <w:rsid w:val="002C6D26"/>
    <w:rsid w:val="002D18AF"/>
    <w:rsid w:val="002F6C7A"/>
    <w:rsid w:val="003013C6"/>
    <w:rsid w:val="0030631A"/>
    <w:rsid w:val="00310606"/>
    <w:rsid w:val="00320902"/>
    <w:rsid w:val="003275B1"/>
    <w:rsid w:val="00361CDA"/>
    <w:rsid w:val="00367E21"/>
    <w:rsid w:val="00380370"/>
    <w:rsid w:val="003A09A7"/>
    <w:rsid w:val="003B2C18"/>
    <w:rsid w:val="003B56BC"/>
    <w:rsid w:val="003D0FB5"/>
    <w:rsid w:val="004013D7"/>
    <w:rsid w:val="00403BBB"/>
    <w:rsid w:val="00412F06"/>
    <w:rsid w:val="0043526E"/>
    <w:rsid w:val="0045778D"/>
    <w:rsid w:val="00491272"/>
    <w:rsid w:val="004E65BF"/>
    <w:rsid w:val="00511EAF"/>
    <w:rsid w:val="0051778D"/>
    <w:rsid w:val="00580599"/>
    <w:rsid w:val="00582079"/>
    <w:rsid w:val="005F4876"/>
    <w:rsid w:val="00617941"/>
    <w:rsid w:val="006423BF"/>
    <w:rsid w:val="00655EBF"/>
    <w:rsid w:val="006607BC"/>
    <w:rsid w:val="006855E1"/>
    <w:rsid w:val="00694C94"/>
    <w:rsid w:val="006D77DB"/>
    <w:rsid w:val="006F3EAB"/>
    <w:rsid w:val="0072051A"/>
    <w:rsid w:val="00755F99"/>
    <w:rsid w:val="00767BDA"/>
    <w:rsid w:val="007807F3"/>
    <w:rsid w:val="007B1B29"/>
    <w:rsid w:val="007D73E2"/>
    <w:rsid w:val="008221D3"/>
    <w:rsid w:val="00837AF1"/>
    <w:rsid w:val="00870F47"/>
    <w:rsid w:val="008863ED"/>
    <w:rsid w:val="008C227B"/>
    <w:rsid w:val="008C3237"/>
    <w:rsid w:val="008D034B"/>
    <w:rsid w:val="008E03F8"/>
    <w:rsid w:val="00915673"/>
    <w:rsid w:val="00940B9E"/>
    <w:rsid w:val="00964550"/>
    <w:rsid w:val="009B57D3"/>
    <w:rsid w:val="009C42A8"/>
    <w:rsid w:val="009D2672"/>
    <w:rsid w:val="00A15797"/>
    <w:rsid w:val="00A90B6B"/>
    <w:rsid w:val="00AB35CE"/>
    <w:rsid w:val="00AE7354"/>
    <w:rsid w:val="00B012B8"/>
    <w:rsid w:val="00B117DF"/>
    <w:rsid w:val="00B20513"/>
    <w:rsid w:val="00B37923"/>
    <w:rsid w:val="00B525BE"/>
    <w:rsid w:val="00B615B4"/>
    <w:rsid w:val="00B61AE5"/>
    <w:rsid w:val="00B9021A"/>
    <w:rsid w:val="00BA1037"/>
    <w:rsid w:val="00BB27D7"/>
    <w:rsid w:val="00BB7975"/>
    <w:rsid w:val="00BD1D7E"/>
    <w:rsid w:val="00BF1040"/>
    <w:rsid w:val="00C42332"/>
    <w:rsid w:val="00C85259"/>
    <w:rsid w:val="00CD49A8"/>
    <w:rsid w:val="00CE7C6D"/>
    <w:rsid w:val="00D07489"/>
    <w:rsid w:val="00D148F5"/>
    <w:rsid w:val="00D341F3"/>
    <w:rsid w:val="00D365FF"/>
    <w:rsid w:val="00D45ACA"/>
    <w:rsid w:val="00D51457"/>
    <w:rsid w:val="00D714EE"/>
    <w:rsid w:val="00DB750A"/>
    <w:rsid w:val="00DC0B86"/>
    <w:rsid w:val="00DC6E85"/>
    <w:rsid w:val="00DD62E6"/>
    <w:rsid w:val="00E07811"/>
    <w:rsid w:val="00E627A8"/>
    <w:rsid w:val="00E729D8"/>
    <w:rsid w:val="00E92920"/>
    <w:rsid w:val="00ED4241"/>
    <w:rsid w:val="00F07356"/>
    <w:rsid w:val="00F110A5"/>
    <w:rsid w:val="00F21E35"/>
    <w:rsid w:val="00F4408F"/>
    <w:rsid w:val="00F46219"/>
    <w:rsid w:val="00F73C76"/>
    <w:rsid w:val="00F945E0"/>
    <w:rsid w:val="00FC0816"/>
    <w:rsid w:val="00FC626A"/>
    <w:rsid w:val="00FD76A4"/>
    <w:rsid w:val="00FF3FF6"/>
    <w:rsid w:val="02A660E8"/>
    <w:rsid w:val="09D47D15"/>
    <w:rsid w:val="0C3663F6"/>
    <w:rsid w:val="0D3F69D3"/>
    <w:rsid w:val="0FC87672"/>
    <w:rsid w:val="105C4450"/>
    <w:rsid w:val="10914580"/>
    <w:rsid w:val="120036C4"/>
    <w:rsid w:val="12C34EE9"/>
    <w:rsid w:val="135F5880"/>
    <w:rsid w:val="17C83156"/>
    <w:rsid w:val="18150F13"/>
    <w:rsid w:val="18FC4FBE"/>
    <w:rsid w:val="19F33BB6"/>
    <w:rsid w:val="1AB86BAD"/>
    <w:rsid w:val="1E1C7F3F"/>
    <w:rsid w:val="1EF5217E"/>
    <w:rsid w:val="223519D4"/>
    <w:rsid w:val="24CF5EA3"/>
    <w:rsid w:val="25CD79B1"/>
    <w:rsid w:val="27F07B94"/>
    <w:rsid w:val="282D3B0E"/>
    <w:rsid w:val="2984482A"/>
    <w:rsid w:val="2A145BDC"/>
    <w:rsid w:val="2CBC5F10"/>
    <w:rsid w:val="2CFE5D28"/>
    <w:rsid w:val="2DA73EF2"/>
    <w:rsid w:val="2EBC0633"/>
    <w:rsid w:val="33D36236"/>
    <w:rsid w:val="340071A3"/>
    <w:rsid w:val="35A65E80"/>
    <w:rsid w:val="37E176C6"/>
    <w:rsid w:val="3E952BDE"/>
    <w:rsid w:val="412723B1"/>
    <w:rsid w:val="437E5448"/>
    <w:rsid w:val="44315157"/>
    <w:rsid w:val="45CF3670"/>
    <w:rsid w:val="49082499"/>
    <w:rsid w:val="49DB15B4"/>
    <w:rsid w:val="4A1C6825"/>
    <w:rsid w:val="4DBF769C"/>
    <w:rsid w:val="54DA5AB5"/>
    <w:rsid w:val="58C7798D"/>
    <w:rsid w:val="5A6B0E63"/>
    <w:rsid w:val="607C7BB1"/>
    <w:rsid w:val="61B03707"/>
    <w:rsid w:val="64514122"/>
    <w:rsid w:val="662833F0"/>
    <w:rsid w:val="66B20340"/>
    <w:rsid w:val="68231B82"/>
    <w:rsid w:val="6AF914A4"/>
    <w:rsid w:val="6F703E60"/>
    <w:rsid w:val="714C4C42"/>
    <w:rsid w:val="744359CE"/>
    <w:rsid w:val="758614DD"/>
    <w:rsid w:val="76490840"/>
    <w:rsid w:val="77EE09D2"/>
    <w:rsid w:val="78676D2E"/>
    <w:rsid w:val="78F84AAA"/>
    <w:rsid w:val="7C4E451B"/>
    <w:rsid w:val="7CC96129"/>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rPr>
      <w:rFonts w:asciiTheme="minorEastAsia" w:hAnsiTheme="minorEastAsia"/>
      <w:sz w:val="32"/>
      <w:szCs w:val="32"/>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autoRedefine/>
    <w:semiHidden/>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日期 字符"/>
    <w:basedOn w:val="10"/>
    <w:link w:val="3"/>
    <w:autoRedefine/>
    <w:semiHidden/>
    <w:qFormat/>
    <w:uiPriority w:val="99"/>
  </w:style>
  <w:style w:type="paragraph" w:styleId="15">
    <w:name w:val="List Paragraph"/>
    <w:basedOn w:val="1"/>
    <w:autoRedefine/>
    <w:qFormat/>
    <w:uiPriority w:val="34"/>
    <w:pPr>
      <w:ind w:firstLine="420" w:firstLineChars="200"/>
    </w:pPr>
  </w:style>
  <w:style w:type="character" w:customStyle="1" w:styleId="16">
    <w:name w:val="批注框文本 字符"/>
    <w:basedOn w:val="10"/>
    <w:link w:val="4"/>
    <w:autoRedefine/>
    <w:semiHidden/>
    <w:qFormat/>
    <w:uiPriority w:val="99"/>
    <w:rPr>
      <w:sz w:val="18"/>
      <w:szCs w:val="18"/>
    </w:rPr>
  </w:style>
  <w:style w:type="character" w:customStyle="1" w:styleId="17">
    <w:name w:val="批注文字 字符"/>
    <w:basedOn w:val="10"/>
    <w:link w:val="2"/>
    <w:qFormat/>
    <w:uiPriority w:val="99"/>
    <w:rPr>
      <w:rFonts w:asciiTheme="minorEastAsia" w:hAnsiTheme="minorEastAsia"/>
      <w:kern w:val="2"/>
      <w:sz w:val="32"/>
      <w:szCs w:val="32"/>
    </w:rPr>
  </w:style>
  <w:style w:type="character" w:customStyle="1" w:styleId="18">
    <w:name w:val="批注主题 字符"/>
    <w:basedOn w:val="17"/>
    <w:link w:val="7"/>
    <w:autoRedefine/>
    <w:semiHidden/>
    <w:uiPriority w:val="99"/>
    <w:rPr>
      <w:rFonts w:asciiTheme="minorEastAsia" w:hAnsiTheme="minorEastAsia"/>
      <w:b/>
      <w:bCs/>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499</Words>
  <Characters>2848</Characters>
  <Lines>23</Lines>
  <Paragraphs>6</Paragraphs>
  <TotalTime>144</TotalTime>
  <ScaleCrop>false</ScaleCrop>
  <LinksUpToDate>false</LinksUpToDate>
  <CharactersWithSpaces>3341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2020-11-19T09:06:00Z</dcterms:created>
  <dc:creator>张延书</dc:creator>
  <cp:lastModifiedBy>孙冬</cp:lastModifiedBy>
  <cp:lastPrinted>2024-06-17T01:59:00Z</cp:lastPrinted>
  <dcterms:modified xsi:type="dcterms:W3CDTF">2024-08-12T03:15:10Z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AA04C2060DFC433193C3328234912F48_13</vt:lpwstr>
  </property>
</Properties>
</file>